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58CA4" w14:textId="77777777" w:rsidR="007A7717" w:rsidRPr="000505FF" w:rsidRDefault="007A7717" w:rsidP="000505FF">
      <w:pPr>
        <w:pBdr>
          <w:top w:val="single" w:sz="4" w:space="1" w:color="auto"/>
          <w:bottom w:val="single" w:sz="4" w:space="1" w:color="auto"/>
        </w:pBdr>
        <w:shd w:val="clear" w:color="auto" w:fill="D0CECE" w:themeFill="background2" w:themeFillShade="E6"/>
        <w:tabs>
          <w:tab w:val="left" w:pos="1418"/>
        </w:tabs>
        <w:jc w:val="center"/>
        <w:rPr>
          <w:b/>
          <w:sz w:val="32"/>
        </w:rPr>
      </w:pPr>
      <w:r w:rsidRPr="000505FF">
        <w:rPr>
          <w:b/>
          <w:sz w:val="32"/>
        </w:rPr>
        <w:t>A1: Literatur und Wirklichkeit</w:t>
      </w:r>
    </w:p>
    <w:p w14:paraId="17C13B1C" w14:textId="77777777" w:rsidR="007A7717" w:rsidRDefault="007A7717" w:rsidP="007A7717"/>
    <w:p w14:paraId="6B05583E" w14:textId="77777777" w:rsidR="007A7717" w:rsidRPr="000505FF" w:rsidRDefault="007A7717" w:rsidP="000505FF">
      <w:pPr>
        <w:jc w:val="center"/>
        <w:rPr>
          <w:b/>
        </w:rPr>
      </w:pPr>
      <w:r w:rsidRPr="000505FF">
        <w:rPr>
          <w:b/>
          <w:sz w:val="32"/>
        </w:rPr>
        <w:t>Beispieltext: Malin Schwerdtfeger: „Mein erster Achttausender“ (Kurzgeschichte)</w:t>
      </w:r>
    </w:p>
    <w:p w14:paraId="47172FC5" w14:textId="77777777" w:rsidR="000505FF" w:rsidRDefault="000505FF" w:rsidP="007A7717"/>
    <w:p w14:paraId="5F906C1C" w14:textId="77777777" w:rsidR="000505FF" w:rsidRDefault="000505FF" w:rsidP="000505FF">
      <w:pPr>
        <w:jc w:val="center"/>
      </w:pPr>
      <w:r w:rsidRPr="000505FF">
        <w:rPr>
          <w:bdr w:val="single" w:sz="4" w:space="0" w:color="auto"/>
        </w:rPr>
        <w:t>Inhaltliches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7A7717" w14:paraId="240E669A" w14:textId="77777777" w:rsidTr="007A7717">
        <w:tc>
          <w:tcPr>
            <w:tcW w:w="2689" w:type="dxa"/>
          </w:tcPr>
          <w:p w14:paraId="42905C51" w14:textId="77777777" w:rsidR="007A7717" w:rsidRDefault="007A7717" w:rsidP="007A7717">
            <w:r>
              <w:t xml:space="preserve">Um welches Thema / welche Themen geht es in „Mein erster Achttausender“? </w:t>
            </w:r>
          </w:p>
        </w:tc>
        <w:tc>
          <w:tcPr>
            <w:tcW w:w="6373" w:type="dxa"/>
          </w:tcPr>
          <w:p w14:paraId="7764692B" w14:textId="77777777" w:rsidR="007A7717" w:rsidRDefault="00513477" w:rsidP="007A7717">
            <w:r>
              <w:t xml:space="preserve">Erziehung </w:t>
            </w:r>
          </w:p>
          <w:p w14:paraId="1ACE7947" w14:textId="77777777" w:rsidR="000F5EA2" w:rsidRDefault="000F5EA2" w:rsidP="007A7717">
            <w:r>
              <w:t>Erwachsen-Werden</w:t>
            </w:r>
          </w:p>
          <w:p w14:paraId="2744DCA2" w14:textId="77777777" w:rsidR="000F5EA2" w:rsidRDefault="0070004D" w:rsidP="007A7717">
            <w:r>
              <w:t xml:space="preserve">Beziehungen, Familie, Partnerschaft, … </w:t>
            </w:r>
          </w:p>
          <w:p w14:paraId="5D1AA03F" w14:textId="77777777" w:rsidR="00354B25" w:rsidRDefault="00354B25" w:rsidP="007A7717">
            <w:r>
              <w:t xml:space="preserve">Zuhause </w:t>
            </w:r>
            <w:r>
              <w:sym w:font="Wingdings" w:char="F0DF"/>
            </w:r>
            <w:r>
              <w:sym w:font="Wingdings" w:char="F0E0"/>
            </w:r>
            <w:r>
              <w:t xml:space="preserve"> das Ferne / das Fremde // </w:t>
            </w:r>
            <w:r w:rsidR="008A2FD5">
              <w:t xml:space="preserve">Unterwegs-Sein // Abenteuer </w:t>
            </w:r>
          </w:p>
          <w:p w14:paraId="373269B7" w14:textId="72A04BC7" w:rsidR="008A2FD5" w:rsidRDefault="00421492" w:rsidP="007A7717">
            <w:r>
              <w:t xml:space="preserve">Krankheit </w:t>
            </w:r>
            <w:r>
              <w:sym w:font="Wingdings" w:char="F0E0"/>
            </w:r>
            <w:r>
              <w:t xml:space="preserve"> Auswirkung auf Kind </w:t>
            </w:r>
            <w:r w:rsidR="00F3574B">
              <w:t xml:space="preserve">// Parentifizierung </w:t>
            </w:r>
          </w:p>
        </w:tc>
      </w:tr>
      <w:tr w:rsidR="007A7717" w14:paraId="4B1BA76D" w14:textId="77777777" w:rsidTr="007A7717">
        <w:tc>
          <w:tcPr>
            <w:tcW w:w="2689" w:type="dxa"/>
          </w:tcPr>
          <w:p w14:paraId="5782E29B" w14:textId="77777777" w:rsidR="007A7717" w:rsidRDefault="007A7717" w:rsidP="007A7717">
            <w:r>
              <w:t xml:space="preserve">Was </w:t>
            </w:r>
            <w:proofErr w:type="gramStart"/>
            <w:r>
              <w:t>ist  -</w:t>
            </w:r>
            <w:proofErr w:type="gramEnd"/>
            <w:r>
              <w:t xml:space="preserve"> grob gesagt – die Handlung in „Mein erster Achttausender“?</w:t>
            </w:r>
          </w:p>
        </w:tc>
        <w:tc>
          <w:tcPr>
            <w:tcW w:w="6373" w:type="dxa"/>
          </w:tcPr>
          <w:p w14:paraId="6DE19AFB" w14:textId="1E188C27" w:rsidR="001E0D2D" w:rsidRPr="009A74E1" w:rsidRDefault="00AB7158" w:rsidP="007A7717">
            <w:pPr>
              <w:rPr>
                <w:color w:val="538135" w:themeColor="accent6" w:themeShade="BF"/>
              </w:rPr>
            </w:pPr>
            <w:r w:rsidRPr="009A74E1">
              <w:rPr>
                <w:color w:val="538135" w:themeColor="accent6" w:themeShade="BF"/>
              </w:rPr>
              <w:t xml:space="preserve">Die Mutter der Ich-Erzählerin </w:t>
            </w:r>
            <w:r w:rsidR="00C4504B" w:rsidRPr="009A74E1">
              <w:rPr>
                <w:color w:val="538135" w:themeColor="accent6" w:themeShade="BF"/>
              </w:rPr>
              <w:t xml:space="preserve">(im Teenager-Alter) </w:t>
            </w:r>
            <w:r w:rsidRPr="009A74E1">
              <w:rPr>
                <w:color w:val="538135" w:themeColor="accent6" w:themeShade="BF"/>
              </w:rPr>
              <w:t xml:space="preserve">kommt </w:t>
            </w:r>
            <w:r w:rsidR="001E0D2D" w:rsidRPr="009A74E1">
              <w:rPr>
                <w:color w:val="538135" w:themeColor="accent6" w:themeShade="BF"/>
              </w:rPr>
              <w:t xml:space="preserve">erschöpft </w:t>
            </w:r>
            <w:r w:rsidRPr="009A74E1">
              <w:rPr>
                <w:color w:val="538135" w:themeColor="accent6" w:themeShade="BF"/>
              </w:rPr>
              <w:t>von einer Expedition</w:t>
            </w:r>
            <w:r w:rsidR="001E0D2D" w:rsidRPr="009A74E1">
              <w:rPr>
                <w:color w:val="538135" w:themeColor="accent6" w:themeShade="BF"/>
              </w:rPr>
              <w:t xml:space="preserve"> zurück nach Hause. </w:t>
            </w:r>
          </w:p>
          <w:p w14:paraId="6CC754E6" w14:textId="77777777" w:rsidR="001E0D2D" w:rsidRPr="009A74E1" w:rsidRDefault="001E0D2D" w:rsidP="007A7717">
            <w:pPr>
              <w:rPr>
                <w:color w:val="538135" w:themeColor="accent6" w:themeShade="BF"/>
              </w:rPr>
            </w:pPr>
            <w:r w:rsidRPr="009A74E1">
              <w:rPr>
                <w:color w:val="538135" w:themeColor="accent6" w:themeShade="BF"/>
              </w:rPr>
              <w:t xml:space="preserve">Die Ich-Erzählerin umsorgt sie, obwohl sie keine positiven Gefühle / kein Verständnis für ihre Mutter hat. </w:t>
            </w:r>
          </w:p>
          <w:p w14:paraId="1BFF3B93" w14:textId="77777777" w:rsidR="007A7717" w:rsidRPr="009A74E1" w:rsidRDefault="001E0D2D" w:rsidP="007A7717">
            <w:pPr>
              <w:rPr>
                <w:color w:val="538135" w:themeColor="accent6" w:themeShade="BF"/>
              </w:rPr>
            </w:pPr>
            <w:r w:rsidRPr="009A74E1">
              <w:rPr>
                <w:color w:val="538135" w:themeColor="accent6" w:themeShade="BF"/>
              </w:rPr>
              <w:t xml:space="preserve">Die Ich-Erzählerin versorgt auch den Vater, der krank ist und seit langer Zeit sein Zimmer nicht mehr verlassen hat. </w:t>
            </w:r>
          </w:p>
          <w:p w14:paraId="533C4B25" w14:textId="00A18D27" w:rsidR="001E0D2D" w:rsidRPr="009A74E1" w:rsidRDefault="001E0D2D" w:rsidP="007A7717">
            <w:pPr>
              <w:rPr>
                <w:color w:val="538135" w:themeColor="accent6" w:themeShade="BF"/>
              </w:rPr>
            </w:pPr>
            <w:r w:rsidRPr="009A74E1">
              <w:rPr>
                <w:color w:val="538135" w:themeColor="accent6" w:themeShade="BF"/>
              </w:rPr>
              <w:t>Die Ich-</w:t>
            </w:r>
            <w:r w:rsidR="00D0301C" w:rsidRPr="009A74E1">
              <w:rPr>
                <w:color w:val="538135" w:themeColor="accent6" w:themeShade="BF"/>
              </w:rPr>
              <w:t>Erzählerin</w:t>
            </w:r>
            <w:r w:rsidRPr="009A74E1">
              <w:rPr>
                <w:color w:val="538135" w:themeColor="accent6" w:themeShade="BF"/>
              </w:rPr>
              <w:t xml:space="preserve"> </w:t>
            </w:r>
            <w:r w:rsidR="00C4504B" w:rsidRPr="009A74E1">
              <w:rPr>
                <w:color w:val="538135" w:themeColor="accent6" w:themeShade="BF"/>
              </w:rPr>
              <w:t xml:space="preserve">bricht mit ihrer Mutter zur nächsten Expedition auf. Beim Blick zurück bemerkt sie, dass der Vater am Fenster steht und ihr nachschaut. </w:t>
            </w:r>
          </w:p>
        </w:tc>
      </w:tr>
      <w:tr w:rsidR="007A7717" w14:paraId="37ECD999" w14:textId="77777777" w:rsidTr="007A7717">
        <w:tc>
          <w:tcPr>
            <w:tcW w:w="2689" w:type="dxa"/>
          </w:tcPr>
          <w:p w14:paraId="7EF2EA65" w14:textId="77777777" w:rsidR="007A7717" w:rsidRDefault="000505FF" w:rsidP="007A7717">
            <w:r>
              <w:t>Welche Zeitdimension entwickelt die Geschichte „Mein erster Achttausender“?</w:t>
            </w:r>
            <w:r w:rsidR="007A7717">
              <w:t xml:space="preserve"> </w:t>
            </w:r>
          </w:p>
        </w:tc>
        <w:tc>
          <w:tcPr>
            <w:tcW w:w="6373" w:type="dxa"/>
          </w:tcPr>
          <w:p w14:paraId="02ECAEB0" w14:textId="11C68EAA" w:rsidR="007A7717" w:rsidRPr="009A74E1" w:rsidRDefault="0020457E" w:rsidP="007A7717">
            <w:pPr>
              <w:rPr>
                <w:color w:val="538135" w:themeColor="accent6" w:themeShade="BF"/>
              </w:rPr>
            </w:pPr>
            <w:r w:rsidRPr="009A74E1">
              <w:rPr>
                <w:b/>
                <w:color w:val="538135" w:themeColor="accent6" w:themeShade="BF"/>
              </w:rPr>
              <w:t>Handlungszeitpunkt:</w:t>
            </w:r>
            <w:r w:rsidRPr="009A74E1">
              <w:rPr>
                <w:color w:val="538135" w:themeColor="accent6" w:themeShade="BF"/>
              </w:rPr>
              <w:t xml:space="preserve"> </w:t>
            </w:r>
            <w:r w:rsidR="00D0301C" w:rsidRPr="009A74E1">
              <w:rPr>
                <w:color w:val="538135" w:themeColor="accent6" w:themeShade="BF"/>
              </w:rPr>
              <w:t>Gegenwart (+/-)</w:t>
            </w:r>
            <w:r w:rsidR="00777C14" w:rsidRPr="009A74E1">
              <w:rPr>
                <w:color w:val="538135" w:themeColor="accent6" w:themeShade="BF"/>
              </w:rPr>
              <w:t xml:space="preserve"> keine genaue zeitliche Bestimmung über Daten; Ferienzeit (Sommerferien???); Jahreszeit bleibt unklar </w:t>
            </w:r>
          </w:p>
          <w:p w14:paraId="7BE329C7" w14:textId="3FAB8631" w:rsidR="00D0301C" w:rsidRPr="009A74E1" w:rsidRDefault="0020457E" w:rsidP="007A7717">
            <w:pPr>
              <w:rPr>
                <w:color w:val="538135" w:themeColor="accent6" w:themeShade="BF"/>
              </w:rPr>
            </w:pPr>
            <w:r w:rsidRPr="009A74E1">
              <w:rPr>
                <w:b/>
                <w:color w:val="538135" w:themeColor="accent6" w:themeShade="BF"/>
              </w:rPr>
              <w:t>Handlungsdauer</w:t>
            </w:r>
            <w:r w:rsidRPr="009A74E1">
              <w:rPr>
                <w:color w:val="538135" w:themeColor="accent6" w:themeShade="BF"/>
              </w:rPr>
              <w:t xml:space="preserve">: Skizziert </w:t>
            </w:r>
            <w:r w:rsidRPr="009A74E1">
              <w:rPr>
                <w:b/>
                <w:color w:val="538135" w:themeColor="accent6" w:themeShade="BF"/>
              </w:rPr>
              <w:t>ein paar Tage</w:t>
            </w:r>
            <w:r w:rsidRPr="009A74E1">
              <w:rPr>
                <w:color w:val="538135" w:themeColor="accent6" w:themeShade="BF"/>
              </w:rPr>
              <w:t xml:space="preserve"> aus dem Leben der Ich-Erzählerin; Vorgeschichte bleibt vage (</w:t>
            </w:r>
            <w:r w:rsidR="00DD1F2B" w:rsidRPr="009A74E1">
              <w:rPr>
                <w:color w:val="538135" w:themeColor="accent6" w:themeShade="BF"/>
              </w:rPr>
              <w:t>Mutter macht regelmäßig Expeditionen; Tochter bleibt zuhause; Tochter geht vermutlich zur Schule); weitere Geschichte bleibt unklar // Ausschnitt aus einem größeren Ganzen, was für eine Kurzgeschichte typisch ist</w:t>
            </w:r>
          </w:p>
          <w:p w14:paraId="64720C5D" w14:textId="7880571B" w:rsidR="00DD1F2B" w:rsidRPr="009A74E1" w:rsidRDefault="00620A02" w:rsidP="007A7717">
            <w:pPr>
              <w:rPr>
                <w:color w:val="538135" w:themeColor="accent6" w:themeShade="BF"/>
              </w:rPr>
            </w:pPr>
            <w:r w:rsidRPr="009A74E1">
              <w:rPr>
                <w:b/>
                <w:color w:val="538135" w:themeColor="accent6" w:themeShade="BF"/>
              </w:rPr>
              <w:t>Handlungsstruktur:</w:t>
            </w:r>
            <w:r w:rsidRPr="009A74E1">
              <w:rPr>
                <w:color w:val="538135" w:themeColor="accent6" w:themeShade="BF"/>
              </w:rPr>
              <w:t xml:space="preserve"> </w:t>
            </w:r>
            <w:r w:rsidRPr="009A74E1">
              <w:rPr>
                <w:b/>
                <w:color w:val="538135" w:themeColor="accent6" w:themeShade="BF"/>
              </w:rPr>
              <w:t>chronologische Erzählung</w:t>
            </w:r>
            <w:r w:rsidR="00777C14" w:rsidRPr="009A74E1">
              <w:rPr>
                <w:b/>
                <w:color w:val="538135" w:themeColor="accent6" w:themeShade="BF"/>
              </w:rPr>
              <w:t xml:space="preserve"> ohne Rückblenden oder „Zeitschleifen“</w:t>
            </w:r>
            <w:r w:rsidRPr="009A74E1">
              <w:rPr>
                <w:b/>
                <w:color w:val="538135" w:themeColor="accent6" w:themeShade="BF"/>
              </w:rPr>
              <w:t>;</w:t>
            </w:r>
            <w:r w:rsidRPr="009A74E1">
              <w:rPr>
                <w:color w:val="538135" w:themeColor="accent6" w:themeShade="BF"/>
              </w:rPr>
              <w:t xml:space="preserve"> aus Andeutungen / Telefonaten / Erzählungen </w:t>
            </w:r>
            <w:r w:rsidRPr="009A74E1">
              <w:rPr>
                <w:color w:val="538135" w:themeColor="accent6" w:themeShade="BF"/>
              </w:rPr>
              <w:sym w:font="Wingdings" w:char="F0E0"/>
            </w:r>
            <w:r w:rsidRPr="009A74E1">
              <w:rPr>
                <w:color w:val="538135" w:themeColor="accent6" w:themeShade="BF"/>
              </w:rPr>
              <w:t xml:space="preserve"> punktuelle Einblicke in die Vorgeschichte / Vergangenheit der Figuren </w:t>
            </w:r>
            <w:r w:rsidR="00521B9C" w:rsidRPr="009A74E1">
              <w:rPr>
                <w:color w:val="538135" w:themeColor="accent6" w:themeShade="BF"/>
              </w:rPr>
              <w:t>/ in das, was vor der eigentlichen Handlung passiert ist (z. B. Affären der Mutter; Eifersucht</w:t>
            </w:r>
            <w:r w:rsidR="00777C14" w:rsidRPr="009A74E1">
              <w:rPr>
                <w:color w:val="538135" w:themeColor="accent6" w:themeShade="BF"/>
              </w:rPr>
              <w:t xml:space="preserve"> des Vaters; …) </w:t>
            </w:r>
          </w:p>
          <w:p w14:paraId="27442BC5" w14:textId="77777777" w:rsidR="00777C14" w:rsidRPr="009A74E1" w:rsidRDefault="00777C14" w:rsidP="007A7717">
            <w:pPr>
              <w:rPr>
                <w:color w:val="538135" w:themeColor="accent6" w:themeShade="BF"/>
              </w:rPr>
            </w:pPr>
          </w:p>
          <w:p w14:paraId="481710D0" w14:textId="54C6A9EF" w:rsidR="00DD1F2B" w:rsidRPr="009A74E1" w:rsidRDefault="00DD1F2B" w:rsidP="007A7717">
            <w:pPr>
              <w:rPr>
                <w:color w:val="538135" w:themeColor="accent6" w:themeShade="BF"/>
              </w:rPr>
            </w:pPr>
          </w:p>
        </w:tc>
      </w:tr>
      <w:tr w:rsidR="000505FF" w14:paraId="651C69F7" w14:textId="77777777" w:rsidTr="007A7717">
        <w:tc>
          <w:tcPr>
            <w:tcW w:w="2689" w:type="dxa"/>
          </w:tcPr>
          <w:p w14:paraId="14649ADA" w14:textId="77777777" w:rsidR="000505FF" w:rsidRDefault="000505FF" w:rsidP="007A7717">
            <w:r>
              <w:t xml:space="preserve">Welche räumliche Dimension entwickelt die Geschichte „Mein erster Achttausender“. Wie lässt sich der Raum skizzieren? </w:t>
            </w:r>
          </w:p>
        </w:tc>
        <w:tc>
          <w:tcPr>
            <w:tcW w:w="6373" w:type="dxa"/>
          </w:tcPr>
          <w:p w14:paraId="393C1C90" w14:textId="77777777" w:rsidR="000505FF" w:rsidRPr="009A74E1" w:rsidRDefault="0090352C" w:rsidP="007A7717">
            <w:pPr>
              <w:rPr>
                <w:color w:val="538135" w:themeColor="accent6" w:themeShade="BF"/>
              </w:rPr>
            </w:pPr>
            <w:r w:rsidRPr="009A74E1">
              <w:rPr>
                <w:color w:val="538135" w:themeColor="accent6" w:themeShade="BF"/>
              </w:rPr>
              <w:t>Skizze</w:t>
            </w:r>
          </w:p>
          <w:p w14:paraId="1B04883B" w14:textId="77777777" w:rsidR="0090352C" w:rsidRPr="009A74E1" w:rsidRDefault="00EE233E" w:rsidP="007A7717">
            <w:pPr>
              <w:rPr>
                <w:color w:val="538135" w:themeColor="accent6" w:themeShade="BF"/>
              </w:rPr>
            </w:pPr>
            <w:r w:rsidRPr="009A74E1">
              <w:rPr>
                <w:color w:val="538135" w:themeColor="accent6" w:themeShade="BF"/>
              </w:rPr>
              <w:t>Haus / Wohnung als eigentlicher Handlungsort</w:t>
            </w:r>
          </w:p>
          <w:p w14:paraId="189E5CA9" w14:textId="77777777" w:rsidR="00EE233E" w:rsidRPr="009A74E1" w:rsidRDefault="00EE233E" w:rsidP="007A7717">
            <w:pPr>
              <w:rPr>
                <w:color w:val="538135" w:themeColor="accent6" w:themeShade="BF"/>
              </w:rPr>
            </w:pPr>
            <w:r w:rsidRPr="009A74E1">
              <w:rPr>
                <w:color w:val="538135" w:themeColor="accent6" w:themeShade="BF"/>
              </w:rPr>
              <w:t xml:space="preserve">Mutter kommt herein und bringt Erfahrung von Außenwelt mit (eher abschreckend) </w:t>
            </w:r>
          </w:p>
          <w:p w14:paraId="7C21D268" w14:textId="77777777" w:rsidR="00E36FA2" w:rsidRPr="009A74E1" w:rsidRDefault="00E36FA2" w:rsidP="007A7717">
            <w:pPr>
              <w:rPr>
                <w:color w:val="538135" w:themeColor="accent6" w:themeShade="BF"/>
              </w:rPr>
            </w:pPr>
            <w:r w:rsidRPr="009A74E1">
              <w:rPr>
                <w:color w:val="538135" w:themeColor="accent6" w:themeShade="BF"/>
              </w:rPr>
              <w:t>Tochter geht am Ende mit der Mutter in die Außenwelt (Berge)</w:t>
            </w:r>
          </w:p>
          <w:p w14:paraId="52E46D3F" w14:textId="77777777" w:rsidR="00401891" w:rsidRPr="009A74E1" w:rsidRDefault="00EC35C2" w:rsidP="007A7717">
            <w:pPr>
              <w:rPr>
                <w:color w:val="538135" w:themeColor="accent6" w:themeShade="BF"/>
              </w:rPr>
            </w:pPr>
            <w:r w:rsidRPr="009A74E1">
              <w:rPr>
                <w:color w:val="538135" w:themeColor="accent6" w:themeShade="BF"/>
              </w:rPr>
              <w:t>Vater lebt in Zimmer in der Wohnung</w:t>
            </w:r>
            <w:r w:rsidR="00401891" w:rsidRPr="009A74E1">
              <w:rPr>
                <w:color w:val="538135" w:themeColor="accent6" w:themeShade="BF"/>
              </w:rPr>
              <w:t xml:space="preserve">; und dort in seinem Bett </w:t>
            </w:r>
          </w:p>
          <w:p w14:paraId="506BCD15" w14:textId="52A788F4" w:rsidR="00401891" w:rsidRPr="009A74E1" w:rsidRDefault="00401891" w:rsidP="007A7717">
            <w:pPr>
              <w:rPr>
                <w:color w:val="538135" w:themeColor="accent6" w:themeShade="BF"/>
              </w:rPr>
            </w:pPr>
          </w:p>
          <w:p w14:paraId="68E10E98" w14:textId="77777777" w:rsidR="00401891" w:rsidRPr="009A74E1" w:rsidRDefault="00401891" w:rsidP="00401891">
            <w:pPr>
              <w:rPr>
                <w:color w:val="538135" w:themeColor="accent6" w:themeShade="BF"/>
              </w:rPr>
            </w:pPr>
            <w:r w:rsidRPr="009A74E1">
              <w:rPr>
                <w:color w:val="538135" w:themeColor="accent6" w:themeShade="BF"/>
              </w:rPr>
              <w:t xml:space="preserve">innen – außen </w:t>
            </w:r>
          </w:p>
          <w:p w14:paraId="5F3983E5" w14:textId="17B4CD56" w:rsidR="00EC35C2" w:rsidRPr="009A74E1" w:rsidRDefault="00401891" w:rsidP="00401891">
            <w:pPr>
              <w:rPr>
                <w:color w:val="538135" w:themeColor="accent6" w:themeShade="BF"/>
              </w:rPr>
            </w:pPr>
            <w:r w:rsidRPr="009A74E1">
              <w:rPr>
                <w:color w:val="538135" w:themeColor="accent6" w:themeShade="BF"/>
              </w:rPr>
              <w:t>Zimmer (Bett) des Vaters</w:t>
            </w:r>
            <w:r w:rsidR="009953C6" w:rsidRPr="009A74E1">
              <w:rPr>
                <w:color w:val="538135" w:themeColor="accent6" w:themeShade="BF"/>
              </w:rPr>
              <w:t>; die abstoßende Welt drinnen</w:t>
            </w:r>
            <w:r w:rsidRPr="009A74E1">
              <w:rPr>
                <w:color w:val="538135" w:themeColor="accent6" w:themeShade="BF"/>
              </w:rPr>
              <w:t xml:space="preserve"> – Wohnung (</w:t>
            </w:r>
            <w:r w:rsidR="009953C6" w:rsidRPr="009A74E1">
              <w:rPr>
                <w:color w:val="538135" w:themeColor="accent6" w:themeShade="BF"/>
              </w:rPr>
              <w:t xml:space="preserve">Ich-Erzählerin, Mutter, Vater) – Welt vor der Tür – die große / ferne / fremde / </w:t>
            </w:r>
            <w:proofErr w:type="spellStart"/>
            <w:r w:rsidR="009953C6" w:rsidRPr="009A74E1">
              <w:rPr>
                <w:color w:val="538135" w:themeColor="accent6" w:themeShade="BF"/>
              </w:rPr>
              <w:t>tw</w:t>
            </w:r>
            <w:proofErr w:type="spellEnd"/>
            <w:r w:rsidR="009953C6" w:rsidRPr="009A74E1">
              <w:rPr>
                <w:color w:val="538135" w:themeColor="accent6" w:themeShade="BF"/>
              </w:rPr>
              <w:t>. abstoßende Welt draußen</w:t>
            </w:r>
          </w:p>
          <w:p w14:paraId="75657C90" w14:textId="77777777" w:rsidR="009953C6" w:rsidRPr="009A74E1" w:rsidRDefault="009953C6" w:rsidP="00401891">
            <w:pPr>
              <w:rPr>
                <w:color w:val="538135" w:themeColor="accent6" w:themeShade="BF"/>
              </w:rPr>
            </w:pPr>
          </w:p>
          <w:p w14:paraId="08BDCB79" w14:textId="2F4121CC" w:rsidR="009953C6" w:rsidRPr="009A74E1" w:rsidRDefault="00590D35" w:rsidP="00401891">
            <w:pPr>
              <w:rPr>
                <w:color w:val="538135" w:themeColor="accent6" w:themeShade="BF"/>
              </w:rPr>
            </w:pPr>
            <w:r w:rsidRPr="009A74E1">
              <w:rPr>
                <w:color w:val="538135" w:themeColor="accent6" w:themeShade="BF"/>
              </w:rPr>
              <w:t>Bewegung der Tochter von innen nach außen; weg vom kranken / passiven / lebensunfähigen / behinderten</w:t>
            </w:r>
            <w:r w:rsidR="00221E7F" w:rsidRPr="009A74E1">
              <w:rPr>
                <w:color w:val="538135" w:themeColor="accent6" w:themeShade="BF"/>
              </w:rPr>
              <w:t xml:space="preserve"> / depressiven</w:t>
            </w:r>
            <w:r w:rsidRPr="009A74E1">
              <w:rPr>
                <w:color w:val="538135" w:themeColor="accent6" w:themeShade="BF"/>
              </w:rPr>
              <w:t xml:space="preserve"> … Vater; gemeinsam mit der überaktiven / </w:t>
            </w:r>
            <w:r w:rsidR="00221E7F" w:rsidRPr="009A74E1">
              <w:rPr>
                <w:color w:val="538135" w:themeColor="accent6" w:themeShade="BF"/>
              </w:rPr>
              <w:t xml:space="preserve">ruhelosen / manischen Mutter; es wird kein bequemes / schönes Leben; aber es wird wenigstens ein </w:t>
            </w:r>
            <w:r w:rsidR="00D0301C" w:rsidRPr="009A74E1">
              <w:rPr>
                <w:color w:val="538135" w:themeColor="accent6" w:themeShade="BF"/>
              </w:rPr>
              <w:t>selbst gestaltetes / lebendiges Leben</w:t>
            </w:r>
          </w:p>
          <w:p w14:paraId="72954F9F" w14:textId="1973C0F2" w:rsidR="00221E7F" w:rsidRPr="009A74E1" w:rsidRDefault="00221E7F" w:rsidP="00401891">
            <w:pPr>
              <w:rPr>
                <w:color w:val="538135" w:themeColor="accent6" w:themeShade="BF"/>
              </w:rPr>
            </w:pPr>
          </w:p>
        </w:tc>
      </w:tr>
      <w:tr w:rsidR="007A7717" w14:paraId="6E6497F4" w14:textId="77777777" w:rsidTr="007A7717">
        <w:tc>
          <w:tcPr>
            <w:tcW w:w="2689" w:type="dxa"/>
          </w:tcPr>
          <w:p w14:paraId="0E1A1574" w14:textId="77777777" w:rsidR="007A7717" w:rsidRDefault="007A7717" w:rsidP="007A7717">
            <w:r>
              <w:lastRenderedPageBreak/>
              <w:t xml:space="preserve">Welche Figuren gibt es in „Mein erster Achttausender“? Was erfahren wir über diese Figuren? </w:t>
            </w:r>
          </w:p>
        </w:tc>
        <w:tc>
          <w:tcPr>
            <w:tcW w:w="6373" w:type="dxa"/>
          </w:tcPr>
          <w:p w14:paraId="245EB1BB" w14:textId="77777777" w:rsidR="007A7717" w:rsidRPr="009A74E1" w:rsidRDefault="00DC1444" w:rsidP="007A7717">
            <w:pPr>
              <w:rPr>
                <w:b/>
                <w:color w:val="538135" w:themeColor="accent6" w:themeShade="BF"/>
              </w:rPr>
            </w:pPr>
            <w:r w:rsidRPr="009A74E1">
              <w:rPr>
                <w:b/>
                <w:color w:val="538135" w:themeColor="accent6" w:themeShade="BF"/>
              </w:rPr>
              <w:t>Mutter</w:t>
            </w:r>
          </w:p>
          <w:p w14:paraId="6B3A192C" w14:textId="77777777" w:rsidR="00EA7301" w:rsidRPr="009A74E1" w:rsidRDefault="00DC1444" w:rsidP="00DC1444">
            <w:pPr>
              <w:pStyle w:val="Listenabsatz"/>
              <w:numPr>
                <w:ilvl w:val="0"/>
                <w:numId w:val="1"/>
              </w:numPr>
              <w:rPr>
                <w:color w:val="538135" w:themeColor="accent6" w:themeShade="BF"/>
              </w:rPr>
            </w:pPr>
            <w:r w:rsidRPr="009A74E1">
              <w:rPr>
                <w:color w:val="538135" w:themeColor="accent6" w:themeShade="BF"/>
              </w:rPr>
              <w:t>Abenteurerin, Reiseschriftstellerin</w:t>
            </w:r>
            <w:r w:rsidR="00EA7301" w:rsidRPr="009A74E1">
              <w:rPr>
                <w:color w:val="538135" w:themeColor="accent6" w:themeShade="BF"/>
              </w:rPr>
              <w:t xml:space="preserve">, </w:t>
            </w:r>
          </w:p>
          <w:p w14:paraId="0E630DC8" w14:textId="333EF34A" w:rsidR="00DC1444" w:rsidRPr="009A74E1" w:rsidRDefault="00EA7301" w:rsidP="00DC1444">
            <w:pPr>
              <w:pStyle w:val="Listenabsatz"/>
              <w:numPr>
                <w:ilvl w:val="0"/>
                <w:numId w:val="1"/>
              </w:numPr>
              <w:rPr>
                <w:color w:val="538135" w:themeColor="accent6" w:themeShade="BF"/>
              </w:rPr>
            </w:pPr>
            <w:r w:rsidRPr="009A74E1">
              <w:rPr>
                <w:color w:val="538135" w:themeColor="accent6" w:themeShade="BF"/>
              </w:rPr>
              <w:t>Anti-Hausfrau; Anti-Mutter</w:t>
            </w:r>
            <w:r w:rsidR="00DC1444" w:rsidRPr="009A74E1">
              <w:rPr>
                <w:color w:val="538135" w:themeColor="accent6" w:themeShade="BF"/>
              </w:rPr>
              <w:t xml:space="preserve"> </w:t>
            </w:r>
            <w:r w:rsidRPr="009A74E1">
              <w:rPr>
                <w:color w:val="538135" w:themeColor="accent6" w:themeShade="BF"/>
              </w:rPr>
              <w:t>(damit auch Karikatur einer modernen emanzipierten Frau)</w:t>
            </w:r>
          </w:p>
          <w:p w14:paraId="11083B06" w14:textId="243AA1DA" w:rsidR="00EA7301" w:rsidRPr="009A74E1" w:rsidRDefault="00EA7301" w:rsidP="00DC1444">
            <w:pPr>
              <w:pStyle w:val="Listenabsatz"/>
              <w:numPr>
                <w:ilvl w:val="0"/>
                <w:numId w:val="1"/>
              </w:numPr>
              <w:rPr>
                <w:color w:val="538135" w:themeColor="accent6" w:themeShade="BF"/>
              </w:rPr>
            </w:pPr>
            <w:r w:rsidRPr="009A74E1">
              <w:rPr>
                <w:color w:val="538135" w:themeColor="accent6" w:themeShade="BF"/>
              </w:rPr>
              <w:t xml:space="preserve">Jegliche mütterlichen Attitüden (Fürsorglichkeit, </w:t>
            </w:r>
            <w:r w:rsidR="00982AD6" w:rsidRPr="009A74E1">
              <w:rPr>
                <w:color w:val="538135" w:themeColor="accent6" w:themeShade="BF"/>
              </w:rPr>
              <w:t>Erziehungsanspruch) scheinen ihr zu fehlen</w:t>
            </w:r>
          </w:p>
          <w:p w14:paraId="1D4E8C34" w14:textId="6BCF1C50" w:rsidR="00982AD6" w:rsidRPr="009A74E1" w:rsidRDefault="00982AD6" w:rsidP="00DC1444">
            <w:pPr>
              <w:pStyle w:val="Listenabsatz"/>
              <w:numPr>
                <w:ilvl w:val="0"/>
                <w:numId w:val="1"/>
              </w:numPr>
              <w:rPr>
                <w:color w:val="538135" w:themeColor="accent6" w:themeShade="BF"/>
              </w:rPr>
            </w:pPr>
            <w:r w:rsidRPr="009A74E1">
              <w:rPr>
                <w:color w:val="538135" w:themeColor="accent6" w:themeShade="BF"/>
              </w:rPr>
              <w:t>Das Gegenteil einer traditionellen Frau, die Wert auf ihr äußeres Erscheinungsbild legt (</w:t>
            </w:r>
            <w:r w:rsidR="001F4591" w:rsidRPr="009A74E1">
              <w:rPr>
                <w:color w:val="538135" w:themeColor="accent6" w:themeShade="BF"/>
              </w:rPr>
              <w:t xml:space="preserve">ausgemergelt, stinkt, hat ungepflegte Haut und </w:t>
            </w:r>
            <w:r w:rsidR="006A0F14" w:rsidRPr="009A74E1">
              <w:rPr>
                <w:color w:val="538135" w:themeColor="accent6" w:themeShade="BF"/>
              </w:rPr>
              <w:t>kaputte Haare)</w:t>
            </w:r>
          </w:p>
          <w:p w14:paraId="037E1D94" w14:textId="73510FAC" w:rsidR="006A0F14" w:rsidRPr="009A74E1" w:rsidRDefault="006A0F14" w:rsidP="00DC1444">
            <w:pPr>
              <w:pStyle w:val="Listenabsatz"/>
              <w:numPr>
                <w:ilvl w:val="0"/>
                <w:numId w:val="1"/>
              </w:numPr>
              <w:rPr>
                <w:color w:val="538135" w:themeColor="accent6" w:themeShade="BF"/>
              </w:rPr>
            </w:pPr>
            <w:r w:rsidRPr="009A74E1">
              <w:rPr>
                <w:color w:val="538135" w:themeColor="accent6" w:themeShade="BF"/>
              </w:rPr>
              <w:t>Lässt sich von ihrer Tochter bemuttern (Rollenumkehr)</w:t>
            </w:r>
          </w:p>
          <w:p w14:paraId="07D33233" w14:textId="6184B674" w:rsidR="006A0F14" w:rsidRPr="009A74E1" w:rsidRDefault="006A0F14" w:rsidP="00DC1444">
            <w:pPr>
              <w:pStyle w:val="Listenabsatz"/>
              <w:numPr>
                <w:ilvl w:val="0"/>
                <w:numId w:val="1"/>
              </w:numPr>
              <w:rPr>
                <w:color w:val="538135" w:themeColor="accent6" w:themeShade="BF"/>
              </w:rPr>
            </w:pPr>
            <w:proofErr w:type="gramStart"/>
            <w:r w:rsidRPr="009A74E1">
              <w:rPr>
                <w:color w:val="538135" w:themeColor="accent6" w:themeShade="BF"/>
              </w:rPr>
              <w:t>Bringt</w:t>
            </w:r>
            <w:proofErr w:type="gramEnd"/>
            <w:r w:rsidRPr="009A74E1">
              <w:rPr>
                <w:color w:val="538135" w:themeColor="accent6" w:themeShade="BF"/>
              </w:rPr>
              <w:t xml:space="preserve"> Dreck und Chaos in die Wohnung </w:t>
            </w:r>
          </w:p>
          <w:p w14:paraId="3B5859AE" w14:textId="57F63ACE" w:rsidR="003416EE" w:rsidRPr="009A74E1" w:rsidRDefault="003416EE" w:rsidP="00DC1444">
            <w:pPr>
              <w:pStyle w:val="Listenabsatz"/>
              <w:numPr>
                <w:ilvl w:val="0"/>
                <w:numId w:val="1"/>
              </w:numPr>
              <w:rPr>
                <w:color w:val="538135" w:themeColor="accent6" w:themeShade="BF"/>
              </w:rPr>
            </w:pPr>
            <w:r w:rsidRPr="009A74E1">
              <w:rPr>
                <w:color w:val="538135" w:themeColor="accent6" w:themeShade="BF"/>
              </w:rPr>
              <w:t>Redet nicht mit ihrem Mann, sondern benutzt Tochter als „Sprachrohr“; hat offenbar immer wieder Affären mit anderen Männern</w:t>
            </w:r>
          </w:p>
          <w:p w14:paraId="6D02EBD5" w14:textId="77777777" w:rsidR="00DC1444" w:rsidRPr="009A74E1" w:rsidRDefault="00DC1444" w:rsidP="007A7717">
            <w:pPr>
              <w:rPr>
                <w:color w:val="538135" w:themeColor="accent6" w:themeShade="BF"/>
              </w:rPr>
            </w:pPr>
          </w:p>
          <w:p w14:paraId="093EA000" w14:textId="77777777" w:rsidR="00DC1444" w:rsidRPr="009A74E1" w:rsidRDefault="00DC1444" w:rsidP="007A7717">
            <w:pPr>
              <w:rPr>
                <w:b/>
                <w:color w:val="538135" w:themeColor="accent6" w:themeShade="BF"/>
              </w:rPr>
            </w:pPr>
            <w:r w:rsidRPr="009A74E1">
              <w:rPr>
                <w:b/>
                <w:color w:val="538135" w:themeColor="accent6" w:themeShade="BF"/>
              </w:rPr>
              <w:t>Vater</w:t>
            </w:r>
          </w:p>
          <w:p w14:paraId="2F2C85E8" w14:textId="5816D2B1" w:rsidR="00DC1444" w:rsidRPr="009A74E1" w:rsidRDefault="006A0F14" w:rsidP="006A0F14">
            <w:pPr>
              <w:pStyle w:val="Listenabsatz"/>
              <w:numPr>
                <w:ilvl w:val="0"/>
                <w:numId w:val="2"/>
              </w:numPr>
              <w:rPr>
                <w:color w:val="538135" w:themeColor="accent6" w:themeShade="BF"/>
              </w:rPr>
            </w:pPr>
            <w:r w:rsidRPr="009A74E1">
              <w:rPr>
                <w:color w:val="538135" w:themeColor="accent6" w:themeShade="BF"/>
              </w:rPr>
              <w:t>Liegt seit langer Zeit krank im Bett und lässt sich von der Tochter bedienen</w:t>
            </w:r>
          </w:p>
          <w:p w14:paraId="7E9DC0C4" w14:textId="5E2ACA1A" w:rsidR="006A0F14" w:rsidRPr="009A74E1" w:rsidRDefault="00EB4B4C" w:rsidP="006A0F14">
            <w:pPr>
              <w:pStyle w:val="Listenabsatz"/>
              <w:numPr>
                <w:ilvl w:val="0"/>
                <w:numId w:val="2"/>
              </w:numPr>
              <w:rPr>
                <w:color w:val="538135" w:themeColor="accent6" w:themeShade="BF"/>
              </w:rPr>
            </w:pPr>
            <w:r w:rsidRPr="009A74E1">
              <w:rPr>
                <w:color w:val="538135" w:themeColor="accent6" w:themeShade="BF"/>
              </w:rPr>
              <w:t xml:space="preserve">Bekommt Thrombose-Spritzen, die ihm die Tochter verabreicht </w:t>
            </w:r>
            <w:r w:rsidRPr="009A74E1">
              <w:rPr>
                <w:color w:val="538135" w:themeColor="accent6" w:themeShade="BF"/>
              </w:rPr>
              <w:sym w:font="Wingdings" w:char="F0E0"/>
            </w:r>
            <w:r w:rsidRPr="009A74E1">
              <w:rPr>
                <w:color w:val="538135" w:themeColor="accent6" w:themeShade="BF"/>
              </w:rPr>
              <w:t xml:space="preserve"> bewegungs- und lebensunfähig, träge, passiv</w:t>
            </w:r>
          </w:p>
          <w:p w14:paraId="2A983A9D" w14:textId="5326E3C3" w:rsidR="00EB4B4C" w:rsidRPr="009A74E1" w:rsidRDefault="00EB4B4C" w:rsidP="006A0F14">
            <w:pPr>
              <w:pStyle w:val="Listenabsatz"/>
              <w:numPr>
                <w:ilvl w:val="0"/>
                <w:numId w:val="2"/>
              </w:numPr>
              <w:rPr>
                <w:color w:val="538135" w:themeColor="accent6" w:themeShade="BF"/>
              </w:rPr>
            </w:pPr>
            <w:r w:rsidRPr="009A74E1">
              <w:rPr>
                <w:color w:val="538135" w:themeColor="accent6" w:themeShade="BF"/>
              </w:rPr>
              <w:t>Karikatur eines Anti-Mannes im patriarchalen Sinn (wonach er die Ernährer-Rolle und die Rolle des Familienoberhaupts haben müsste)</w:t>
            </w:r>
          </w:p>
          <w:p w14:paraId="15FC8BB4" w14:textId="39B18C55" w:rsidR="00841630" w:rsidRPr="009A74E1" w:rsidRDefault="00841630" w:rsidP="006A0F14">
            <w:pPr>
              <w:pStyle w:val="Listenabsatz"/>
              <w:numPr>
                <w:ilvl w:val="0"/>
                <w:numId w:val="2"/>
              </w:numPr>
              <w:rPr>
                <w:color w:val="538135" w:themeColor="accent6" w:themeShade="BF"/>
              </w:rPr>
            </w:pPr>
            <w:r w:rsidRPr="009A74E1">
              <w:rPr>
                <w:color w:val="538135" w:themeColor="accent6" w:themeShade="BF"/>
              </w:rPr>
              <w:t xml:space="preserve">Notebook </w:t>
            </w:r>
            <w:r w:rsidRPr="009A74E1">
              <w:rPr>
                <w:color w:val="538135" w:themeColor="accent6" w:themeShade="BF"/>
              </w:rPr>
              <w:sym w:font="Wingdings" w:char="F0E0"/>
            </w:r>
            <w:r w:rsidRPr="009A74E1">
              <w:rPr>
                <w:color w:val="538135" w:themeColor="accent6" w:themeShade="BF"/>
              </w:rPr>
              <w:t xml:space="preserve"> holt die Welt in sein Leben (ohne dass er selbst daran in irgendeiner Form teilnehmen würde) </w:t>
            </w:r>
          </w:p>
          <w:p w14:paraId="6B6178A3" w14:textId="235A7D46" w:rsidR="003416EE" w:rsidRPr="009A74E1" w:rsidRDefault="003416EE" w:rsidP="006A0F14">
            <w:pPr>
              <w:pStyle w:val="Listenabsatz"/>
              <w:numPr>
                <w:ilvl w:val="0"/>
                <w:numId w:val="2"/>
              </w:numPr>
              <w:rPr>
                <w:color w:val="538135" w:themeColor="accent6" w:themeShade="BF"/>
              </w:rPr>
            </w:pPr>
            <w:r w:rsidRPr="009A74E1">
              <w:rPr>
                <w:color w:val="538135" w:themeColor="accent6" w:themeShade="BF"/>
              </w:rPr>
              <w:t>derbe Sprache; verachtet seine Frau und bezeichnet sie als Schlampe; ist eifersüchtig; tut nichts für die Beziehung</w:t>
            </w:r>
          </w:p>
          <w:p w14:paraId="305EC547" w14:textId="77777777" w:rsidR="00DC1444" w:rsidRPr="009A74E1" w:rsidRDefault="00DC1444" w:rsidP="007A7717">
            <w:pPr>
              <w:rPr>
                <w:color w:val="538135" w:themeColor="accent6" w:themeShade="BF"/>
              </w:rPr>
            </w:pPr>
          </w:p>
          <w:p w14:paraId="3E5E970B" w14:textId="77777777" w:rsidR="00DC1444" w:rsidRPr="009A74E1" w:rsidRDefault="00DC1444" w:rsidP="007A7717">
            <w:pPr>
              <w:rPr>
                <w:b/>
                <w:color w:val="538135" w:themeColor="accent6" w:themeShade="BF"/>
              </w:rPr>
            </w:pPr>
            <w:r w:rsidRPr="009A74E1">
              <w:rPr>
                <w:b/>
                <w:color w:val="538135" w:themeColor="accent6" w:themeShade="BF"/>
              </w:rPr>
              <w:t xml:space="preserve">Ich-Erzählerin </w:t>
            </w:r>
          </w:p>
          <w:p w14:paraId="2EBAEDBA" w14:textId="0EF30791" w:rsidR="003416EE" w:rsidRPr="009A74E1" w:rsidRDefault="003416EE" w:rsidP="003416EE">
            <w:pPr>
              <w:pStyle w:val="Listenabsatz"/>
              <w:numPr>
                <w:ilvl w:val="0"/>
                <w:numId w:val="3"/>
              </w:numPr>
              <w:rPr>
                <w:color w:val="538135" w:themeColor="accent6" w:themeShade="BF"/>
              </w:rPr>
            </w:pPr>
            <w:r w:rsidRPr="009A74E1">
              <w:rPr>
                <w:color w:val="538135" w:themeColor="accent6" w:themeShade="BF"/>
              </w:rPr>
              <w:t>Teenager-Alter; geht anscheinend in die Schule</w:t>
            </w:r>
          </w:p>
          <w:p w14:paraId="455699B3" w14:textId="22A1378C" w:rsidR="003416EE" w:rsidRPr="009A74E1" w:rsidRDefault="003416EE" w:rsidP="003416EE">
            <w:pPr>
              <w:pStyle w:val="Listenabsatz"/>
              <w:numPr>
                <w:ilvl w:val="0"/>
                <w:numId w:val="3"/>
              </w:numPr>
              <w:rPr>
                <w:color w:val="538135" w:themeColor="accent6" w:themeShade="BF"/>
              </w:rPr>
            </w:pPr>
            <w:r w:rsidRPr="009A74E1">
              <w:rPr>
                <w:color w:val="538135" w:themeColor="accent6" w:themeShade="BF"/>
              </w:rPr>
              <w:t>Vermittelt zwischen Vater und Mutter, die nicht miteinander reden / kommunizier</w:t>
            </w:r>
            <w:r w:rsidR="005348F7" w:rsidRPr="009A74E1">
              <w:rPr>
                <w:color w:val="538135" w:themeColor="accent6" w:themeShade="BF"/>
              </w:rPr>
              <w:t>en</w:t>
            </w:r>
          </w:p>
          <w:p w14:paraId="1DDCB4A7" w14:textId="5E0D892C" w:rsidR="005348F7" w:rsidRPr="009A74E1" w:rsidRDefault="005348F7" w:rsidP="003416EE">
            <w:pPr>
              <w:pStyle w:val="Listenabsatz"/>
              <w:numPr>
                <w:ilvl w:val="0"/>
                <w:numId w:val="3"/>
              </w:numPr>
              <w:rPr>
                <w:color w:val="538135" w:themeColor="accent6" w:themeShade="BF"/>
              </w:rPr>
            </w:pPr>
            <w:r w:rsidRPr="009A74E1">
              <w:rPr>
                <w:color w:val="538135" w:themeColor="accent6" w:themeShade="BF"/>
              </w:rPr>
              <w:t>Kümmert sich um Mutter (obwohl sie ihre Mutter nicht mag / obwohl sie sich vor ihrer Mutter z. T. ekelt)</w:t>
            </w:r>
          </w:p>
          <w:p w14:paraId="48544D3A" w14:textId="5BA6CC79" w:rsidR="005348F7" w:rsidRPr="009A74E1" w:rsidRDefault="005348F7" w:rsidP="003416EE">
            <w:pPr>
              <w:pStyle w:val="Listenabsatz"/>
              <w:numPr>
                <w:ilvl w:val="0"/>
                <w:numId w:val="3"/>
              </w:numPr>
              <w:rPr>
                <w:color w:val="538135" w:themeColor="accent6" w:themeShade="BF"/>
              </w:rPr>
            </w:pPr>
            <w:r w:rsidRPr="009A74E1">
              <w:rPr>
                <w:color w:val="538135" w:themeColor="accent6" w:themeShade="BF"/>
              </w:rPr>
              <w:t xml:space="preserve">Kümmert sich um die Wohnung </w:t>
            </w:r>
          </w:p>
          <w:p w14:paraId="28FF34A5" w14:textId="17FBD15D" w:rsidR="005348F7" w:rsidRPr="009A74E1" w:rsidRDefault="00B448DD" w:rsidP="003416EE">
            <w:pPr>
              <w:pStyle w:val="Listenabsatz"/>
              <w:numPr>
                <w:ilvl w:val="0"/>
                <w:numId w:val="3"/>
              </w:numPr>
              <w:rPr>
                <w:color w:val="538135" w:themeColor="accent6" w:themeShade="BF"/>
              </w:rPr>
            </w:pPr>
            <w:r w:rsidRPr="009A74E1">
              <w:rPr>
                <w:color w:val="538135" w:themeColor="accent6" w:themeShade="BF"/>
              </w:rPr>
              <w:t xml:space="preserve">Beschließt, Wohnung zu </w:t>
            </w:r>
            <w:proofErr w:type="gramStart"/>
            <w:r w:rsidRPr="009A74E1">
              <w:rPr>
                <w:color w:val="538135" w:themeColor="accent6" w:themeShade="BF"/>
              </w:rPr>
              <w:t>verlassen  und</w:t>
            </w:r>
            <w:proofErr w:type="gramEnd"/>
            <w:r w:rsidRPr="009A74E1">
              <w:rPr>
                <w:color w:val="538135" w:themeColor="accent6" w:themeShade="BF"/>
              </w:rPr>
              <w:t xml:space="preserve"> mit der Mutter mitzugehen</w:t>
            </w:r>
          </w:p>
          <w:p w14:paraId="329B968E" w14:textId="3BDB7BA2" w:rsidR="00B448DD" w:rsidRPr="009A74E1" w:rsidRDefault="00B448DD" w:rsidP="00B448DD">
            <w:pPr>
              <w:rPr>
                <w:color w:val="538135" w:themeColor="accent6" w:themeShade="BF"/>
              </w:rPr>
            </w:pPr>
          </w:p>
          <w:p w14:paraId="6E22D755" w14:textId="120F180F" w:rsidR="00B448DD" w:rsidRPr="009A74E1" w:rsidRDefault="00B448DD" w:rsidP="00B448DD">
            <w:pPr>
              <w:rPr>
                <w:b/>
                <w:color w:val="538135" w:themeColor="accent6" w:themeShade="BF"/>
              </w:rPr>
            </w:pPr>
            <w:r w:rsidRPr="009A74E1">
              <w:rPr>
                <w:b/>
                <w:color w:val="538135" w:themeColor="accent6" w:themeShade="BF"/>
              </w:rPr>
              <w:t xml:space="preserve">Beziehung </w:t>
            </w:r>
            <w:r w:rsidR="00E556FE" w:rsidRPr="009A74E1">
              <w:rPr>
                <w:b/>
                <w:color w:val="538135" w:themeColor="accent6" w:themeShade="BF"/>
              </w:rPr>
              <w:t xml:space="preserve">der </w:t>
            </w:r>
            <w:r w:rsidRPr="009A74E1">
              <w:rPr>
                <w:b/>
                <w:color w:val="538135" w:themeColor="accent6" w:themeShade="BF"/>
              </w:rPr>
              <w:t xml:space="preserve">Eltern: </w:t>
            </w:r>
          </w:p>
          <w:p w14:paraId="242D0A87" w14:textId="7193F531" w:rsidR="00B448DD" w:rsidRPr="009A74E1" w:rsidRDefault="00B448DD" w:rsidP="00B448DD">
            <w:pPr>
              <w:pStyle w:val="Listenabsatz"/>
              <w:numPr>
                <w:ilvl w:val="0"/>
                <w:numId w:val="4"/>
              </w:numPr>
              <w:rPr>
                <w:color w:val="538135" w:themeColor="accent6" w:themeShade="BF"/>
              </w:rPr>
            </w:pPr>
            <w:r w:rsidRPr="009A74E1">
              <w:rPr>
                <w:color w:val="538135" w:themeColor="accent6" w:themeShade="BF"/>
              </w:rPr>
              <w:t xml:space="preserve">Kaputte Beziehung </w:t>
            </w:r>
            <w:r w:rsidR="00E556FE" w:rsidRPr="009A74E1">
              <w:rPr>
                <w:color w:val="538135" w:themeColor="accent6" w:themeShade="BF"/>
              </w:rPr>
              <w:t>zwischen zwei höchst gegensätzlichen Figuren</w:t>
            </w:r>
          </w:p>
          <w:p w14:paraId="54325A8A" w14:textId="7B287355" w:rsidR="00E556FE" w:rsidRPr="009A74E1" w:rsidRDefault="00E556FE" w:rsidP="00B448DD">
            <w:pPr>
              <w:pStyle w:val="Listenabsatz"/>
              <w:numPr>
                <w:ilvl w:val="0"/>
                <w:numId w:val="4"/>
              </w:numPr>
              <w:rPr>
                <w:color w:val="538135" w:themeColor="accent6" w:themeShade="BF"/>
              </w:rPr>
            </w:pPr>
            <w:r w:rsidRPr="009A74E1">
              <w:rPr>
                <w:color w:val="538135" w:themeColor="accent6" w:themeShade="BF"/>
              </w:rPr>
              <w:t xml:space="preserve">Obwohl sie sich nichts mehr bedeuten / obwohl sie sich nichts zu sagen haben, trennen sie sich nicht </w:t>
            </w:r>
          </w:p>
          <w:p w14:paraId="59DD8760" w14:textId="38A64800" w:rsidR="00E556FE" w:rsidRPr="009A74E1" w:rsidRDefault="00E556FE" w:rsidP="00E556FE">
            <w:pPr>
              <w:rPr>
                <w:color w:val="538135" w:themeColor="accent6" w:themeShade="BF"/>
              </w:rPr>
            </w:pPr>
          </w:p>
          <w:p w14:paraId="5E24F6E6" w14:textId="4AE73D7A" w:rsidR="00E556FE" w:rsidRPr="009A74E1" w:rsidRDefault="00E556FE" w:rsidP="00E556FE">
            <w:pPr>
              <w:rPr>
                <w:b/>
                <w:color w:val="538135" w:themeColor="accent6" w:themeShade="BF"/>
              </w:rPr>
            </w:pPr>
            <w:r w:rsidRPr="009A74E1">
              <w:rPr>
                <w:b/>
                <w:color w:val="538135" w:themeColor="accent6" w:themeShade="BF"/>
              </w:rPr>
              <w:t xml:space="preserve">Beziehung Tochter – Eltern </w:t>
            </w:r>
          </w:p>
          <w:p w14:paraId="242E482A" w14:textId="36F8E654" w:rsidR="00E556FE" w:rsidRPr="009A74E1" w:rsidRDefault="00E556FE" w:rsidP="00E556FE">
            <w:pPr>
              <w:pStyle w:val="Listenabsatz"/>
              <w:numPr>
                <w:ilvl w:val="0"/>
                <w:numId w:val="5"/>
              </w:numPr>
              <w:rPr>
                <w:color w:val="538135" w:themeColor="accent6" w:themeShade="BF"/>
              </w:rPr>
            </w:pPr>
            <w:r w:rsidRPr="009A74E1">
              <w:rPr>
                <w:color w:val="538135" w:themeColor="accent6" w:themeShade="BF"/>
              </w:rPr>
              <w:t>Tochter versorgt beide Eltern und kümmert sich um sie</w:t>
            </w:r>
          </w:p>
          <w:p w14:paraId="05A8EC27" w14:textId="589565CE" w:rsidR="00E556FE" w:rsidRPr="009A74E1" w:rsidRDefault="00E556FE" w:rsidP="00E556FE">
            <w:pPr>
              <w:pStyle w:val="Listenabsatz"/>
              <w:numPr>
                <w:ilvl w:val="0"/>
                <w:numId w:val="5"/>
              </w:numPr>
              <w:rPr>
                <w:color w:val="538135" w:themeColor="accent6" w:themeShade="BF"/>
              </w:rPr>
            </w:pPr>
            <w:r w:rsidRPr="009A74E1">
              <w:rPr>
                <w:color w:val="538135" w:themeColor="accent6" w:themeShade="BF"/>
              </w:rPr>
              <w:t>Tochter macht das, was die Eltern selbst nicht machen (obwohl es eigentlich deren Aufgabe wäre)</w:t>
            </w:r>
          </w:p>
          <w:p w14:paraId="766F809A" w14:textId="71185E16" w:rsidR="00E556FE" w:rsidRPr="009A74E1" w:rsidRDefault="00CB236B" w:rsidP="00E556FE">
            <w:pPr>
              <w:pStyle w:val="Listenabsatz"/>
              <w:numPr>
                <w:ilvl w:val="0"/>
                <w:numId w:val="5"/>
              </w:numPr>
              <w:rPr>
                <w:color w:val="538135" w:themeColor="accent6" w:themeShade="BF"/>
              </w:rPr>
            </w:pPr>
            <w:r w:rsidRPr="009A74E1">
              <w:rPr>
                <w:color w:val="538135" w:themeColor="accent6" w:themeShade="BF"/>
              </w:rPr>
              <w:t xml:space="preserve">Tochter entscheidet sich schlussendlich für das Lebensmodell der Mutter; zumindest macht sie einen Schritt aus der engen Wohnung in die weite Welt </w:t>
            </w:r>
          </w:p>
          <w:p w14:paraId="4EDE5340" w14:textId="48A15526" w:rsidR="00CB236B" w:rsidRPr="009A74E1" w:rsidRDefault="00CB236B" w:rsidP="00CB236B">
            <w:pPr>
              <w:rPr>
                <w:color w:val="538135" w:themeColor="accent6" w:themeShade="BF"/>
              </w:rPr>
            </w:pPr>
          </w:p>
          <w:p w14:paraId="704C8092" w14:textId="1D581A06" w:rsidR="00CB236B" w:rsidRPr="009A74E1" w:rsidRDefault="00CB236B" w:rsidP="00CB236B">
            <w:pPr>
              <w:rPr>
                <w:color w:val="538135" w:themeColor="accent6" w:themeShade="BF"/>
              </w:rPr>
            </w:pPr>
            <w:r w:rsidRPr="009A74E1">
              <w:rPr>
                <w:color w:val="538135" w:themeColor="accent6" w:themeShade="BF"/>
              </w:rPr>
              <w:t xml:space="preserve">Titel: Mein erster Achttausender </w:t>
            </w:r>
            <w:r w:rsidRPr="009A74E1">
              <w:rPr>
                <w:color w:val="538135" w:themeColor="accent6" w:themeShade="BF"/>
              </w:rPr>
              <w:sym w:font="Wingdings" w:char="F0E0"/>
            </w:r>
            <w:r w:rsidRPr="009A74E1">
              <w:rPr>
                <w:color w:val="538135" w:themeColor="accent6" w:themeShade="BF"/>
              </w:rPr>
              <w:t xml:space="preserve"> wörtlich – </w:t>
            </w:r>
            <w:r w:rsidRPr="009A74E1">
              <w:rPr>
                <w:b/>
                <w:color w:val="538135" w:themeColor="accent6" w:themeShade="BF"/>
              </w:rPr>
              <w:t xml:space="preserve">symbolisch </w:t>
            </w:r>
          </w:p>
          <w:p w14:paraId="19B5CC20" w14:textId="4C929715" w:rsidR="003416EE" w:rsidRPr="009A74E1" w:rsidRDefault="003416EE" w:rsidP="007A7717">
            <w:pPr>
              <w:rPr>
                <w:color w:val="538135" w:themeColor="accent6" w:themeShade="BF"/>
              </w:rPr>
            </w:pPr>
          </w:p>
        </w:tc>
      </w:tr>
      <w:tr w:rsidR="007A7717" w14:paraId="1B396A98" w14:textId="77777777" w:rsidTr="007A7717">
        <w:tc>
          <w:tcPr>
            <w:tcW w:w="2689" w:type="dxa"/>
          </w:tcPr>
          <w:p w14:paraId="24264B8D" w14:textId="77777777" w:rsidR="007A7717" w:rsidRDefault="007A7717" w:rsidP="007A7717">
            <w:r>
              <w:t xml:space="preserve">Welche Erzählperspektive gibt es in „Mein erster Achttausender“? </w:t>
            </w:r>
          </w:p>
        </w:tc>
        <w:tc>
          <w:tcPr>
            <w:tcW w:w="6373" w:type="dxa"/>
          </w:tcPr>
          <w:p w14:paraId="18E4FBCB" w14:textId="77777777" w:rsidR="007A7717" w:rsidRPr="009A74E1" w:rsidRDefault="00CB236B" w:rsidP="007A7717">
            <w:pPr>
              <w:rPr>
                <w:color w:val="538135" w:themeColor="accent6" w:themeShade="BF"/>
              </w:rPr>
            </w:pPr>
            <w:r w:rsidRPr="009A74E1">
              <w:rPr>
                <w:color w:val="538135" w:themeColor="accent6" w:themeShade="BF"/>
              </w:rPr>
              <w:t>Ich-Erzählung, Erzählerfigur: Tochter</w:t>
            </w:r>
          </w:p>
          <w:p w14:paraId="752EB013" w14:textId="77777777" w:rsidR="00CB236B" w:rsidRPr="009A74E1" w:rsidRDefault="00765434" w:rsidP="007A7717">
            <w:pPr>
              <w:rPr>
                <w:color w:val="538135" w:themeColor="accent6" w:themeShade="BF"/>
              </w:rPr>
            </w:pPr>
            <w:r w:rsidRPr="009A74E1">
              <w:rPr>
                <w:color w:val="538135" w:themeColor="accent6" w:themeShade="BF"/>
              </w:rPr>
              <w:t xml:space="preserve">Ca. 15jähriger Teenager </w:t>
            </w:r>
            <w:r w:rsidRPr="009A74E1">
              <w:rPr>
                <w:color w:val="538135" w:themeColor="accent6" w:themeShade="BF"/>
              </w:rPr>
              <w:sym w:font="Wingdings" w:char="F0E0"/>
            </w:r>
            <w:r w:rsidRPr="009A74E1">
              <w:rPr>
                <w:color w:val="538135" w:themeColor="accent6" w:themeShade="BF"/>
              </w:rPr>
              <w:t xml:space="preserve"> Wie sieht jemand in diesem Alter die Welt / die eigenen Eltern / sich selbst</w:t>
            </w:r>
          </w:p>
          <w:p w14:paraId="32629A6E" w14:textId="77777777" w:rsidR="00765434" w:rsidRPr="009A74E1" w:rsidRDefault="00DE6544" w:rsidP="007A7717">
            <w:pPr>
              <w:rPr>
                <w:color w:val="538135" w:themeColor="accent6" w:themeShade="BF"/>
              </w:rPr>
            </w:pPr>
            <w:r w:rsidRPr="009A74E1">
              <w:rPr>
                <w:color w:val="538135" w:themeColor="accent6" w:themeShade="BF"/>
              </w:rPr>
              <w:t>Weiß nicht / kaum, was Mutter in der Ferne erlebt (außer: die Mutter erzählt davon; und das sind nur Fragmente)</w:t>
            </w:r>
          </w:p>
          <w:p w14:paraId="4C6BC256" w14:textId="66FCEE0C" w:rsidR="00DE6544" w:rsidRPr="009A74E1" w:rsidRDefault="00DE6544" w:rsidP="007A7717">
            <w:pPr>
              <w:rPr>
                <w:color w:val="538135" w:themeColor="accent6" w:themeShade="BF"/>
              </w:rPr>
            </w:pPr>
            <w:r w:rsidRPr="009A74E1">
              <w:rPr>
                <w:color w:val="538135" w:themeColor="accent6" w:themeShade="BF"/>
              </w:rPr>
              <w:t>Weiß nicht / kau</w:t>
            </w:r>
            <w:r w:rsidR="006B4436" w:rsidRPr="009A74E1">
              <w:rPr>
                <w:color w:val="538135" w:themeColor="accent6" w:themeShade="BF"/>
              </w:rPr>
              <w:t>m</w:t>
            </w:r>
            <w:r w:rsidRPr="009A74E1">
              <w:rPr>
                <w:color w:val="538135" w:themeColor="accent6" w:themeShade="BF"/>
              </w:rPr>
              <w:t xml:space="preserve">, warum ihre Mutter immer wieder </w:t>
            </w:r>
            <w:r w:rsidR="006B4436" w:rsidRPr="009A74E1">
              <w:rPr>
                <w:color w:val="538135" w:themeColor="accent6" w:themeShade="BF"/>
              </w:rPr>
              <w:t>rastlos in die Welt aufbricht / ein so extremes Leben führt (allenfalls hat sie ein paar Vermutungen)</w:t>
            </w:r>
          </w:p>
          <w:p w14:paraId="3305494B" w14:textId="77777777" w:rsidR="006B4436" w:rsidRPr="009A74E1" w:rsidRDefault="006B4436" w:rsidP="007A7717">
            <w:pPr>
              <w:rPr>
                <w:color w:val="538135" w:themeColor="accent6" w:themeShade="BF"/>
              </w:rPr>
            </w:pPr>
            <w:r w:rsidRPr="009A74E1">
              <w:rPr>
                <w:color w:val="538135" w:themeColor="accent6" w:themeShade="BF"/>
              </w:rPr>
              <w:t xml:space="preserve">Weiß nicht / kaum, warum der Vater passiv im Bett bleibt und sein Leben nicht in die Hand nimmt </w:t>
            </w:r>
          </w:p>
          <w:p w14:paraId="2ED160E7" w14:textId="77777777" w:rsidR="006B4436" w:rsidRPr="009A74E1" w:rsidRDefault="00D85ACC" w:rsidP="007A7717">
            <w:pPr>
              <w:rPr>
                <w:color w:val="538135" w:themeColor="accent6" w:themeShade="BF"/>
              </w:rPr>
            </w:pPr>
            <w:r w:rsidRPr="009A74E1">
              <w:rPr>
                <w:color w:val="538135" w:themeColor="accent6" w:themeShade="BF"/>
              </w:rPr>
              <w:t xml:space="preserve">Wirkt sehr stark und scheint alles im Griff zu haben </w:t>
            </w:r>
            <w:r w:rsidRPr="009A74E1">
              <w:rPr>
                <w:color w:val="538135" w:themeColor="accent6" w:themeShade="BF"/>
              </w:rPr>
              <w:sym w:font="Wingdings" w:char="F0E0"/>
            </w:r>
            <w:r w:rsidRPr="009A74E1">
              <w:rPr>
                <w:color w:val="538135" w:themeColor="accent6" w:themeShade="BF"/>
              </w:rPr>
              <w:t xml:space="preserve"> könnte auch eine Fassade / ein Panzer sein</w:t>
            </w:r>
          </w:p>
          <w:p w14:paraId="6C2D26E1" w14:textId="61A308BF" w:rsidR="00B978D7" w:rsidRPr="009A74E1" w:rsidRDefault="00B978D7" w:rsidP="007A7717">
            <w:pPr>
              <w:rPr>
                <w:color w:val="538135" w:themeColor="accent6" w:themeShade="BF"/>
              </w:rPr>
            </w:pPr>
            <w:r w:rsidRPr="009A74E1">
              <w:rPr>
                <w:color w:val="538135" w:themeColor="accent6" w:themeShade="BF"/>
              </w:rPr>
              <w:t>….</w:t>
            </w:r>
          </w:p>
        </w:tc>
      </w:tr>
      <w:tr w:rsidR="007A7717" w14:paraId="29529B15" w14:textId="77777777" w:rsidTr="007A7717">
        <w:tc>
          <w:tcPr>
            <w:tcW w:w="2689" w:type="dxa"/>
          </w:tcPr>
          <w:p w14:paraId="04BB0F95" w14:textId="77777777" w:rsidR="007A7717" w:rsidRDefault="007A7717" w:rsidP="007A7717">
            <w:r>
              <w:t xml:space="preserve">Welche Erzählhaltung gibt es in „Mein erster Achttausender“? </w:t>
            </w:r>
          </w:p>
        </w:tc>
        <w:tc>
          <w:tcPr>
            <w:tcW w:w="6373" w:type="dxa"/>
          </w:tcPr>
          <w:p w14:paraId="5ADDB15B" w14:textId="77777777" w:rsidR="007A7717" w:rsidRPr="009A74E1" w:rsidRDefault="00B978D7" w:rsidP="00B978D7">
            <w:pPr>
              <w:rPr>
                <w:color w:val="538135" w:themeColor="accent6" w:themeShade="BF"/>
              </w:rPr>
            </w:pPr>
            <w:r w:rsidRPr="009A74E1">
              <w:rPr>
                <w:color w:val="538135" w:themeColor="accent6" w:themeShade="BF"/>
              </w:rPr>
              <w:t>Nüchtern-distanzierte Erzählhaltung</w:t>
            </w:r>
          </w:p>
          <w:p w14:paraId="175169C0" w14:textId="2E6F7EF1" w:rsidR="00B978D7" w:rsidRPr="009A74E1" w:rsidRDefault="00B978D7" w:rsidP="00B978D7">
            <w:pPr>
              <w:rPr>
                <w:color w:val="538135" w:themeColor="accent6" w:themeShade="BF"/>
              </w:rPr>
            </w:pPr>
            <w:r w:rsidRPr="009A74E1">
              <w:rPr>
                <w:color w:val="538135" w:themeColor="accent6" w:themeShade="BF"/>
              </w:rPr>
              <w:t xml:space="preserve">Konzentriert auf Außenhandlung; </w:t>
            </w:r>
            <w:r w:rsidR="000D70C0" w:rsidRPr="009A74E1">
              <w:rPr>
                <w:color w:val="538135" w:themeColor="accent6" w:themeShade="BF"/>
              </w:rPr>
              <w:t>Innenhandlung (Gedanken der Protagonistin; Fragen der Protagonistin; ihre Vorstellungen von ihrem ersten Achttausender; ihre Motivation, sich auf den Weg zu machen, …) bleiben offen</w:t>
            </w:r>
          </w:p>
        </w:tc>
      </w:tr>
      <w:tr w:rsidR="000505FF" w14:paraId="47B07A37" w14:textId="77777777" w:rsidTr="007A7717">
        <w:tc>
          <w:tcPr>
            <w:tcW w:w="2689" w:type="dxa"/>
          </w:tcPr>
          <w:p w14:paraId="61142E2C" w14:textId="4C85F657" w:rsidR="000505FF" w:rsidRDefault="000505FF" w:rsidP="007A7717">
            <w:r>
              <w:t>Gibt es in der Kurzgeschicht</w:t>
            </w:r>
            <w:r w:rsidR="004D1A57">
              <w:t>e</w:t>
            </w:r>
          </w:p>
        </w:tc>
        <w:tc>
          <w:tcPr>
            <w:tcW w:w="6373" w:type="dxa"/>
          </w:tcPr>
          <w:p w14:paraId="5E3C3B01" w14:textId="77777777" w:rsidR="000505FF" w:rsidRDefault="000505FF" w:rsidP="007A7717"/>
        </w:tc>
      </w:tr>
    </w:tbl>
    <w:p w14:paraId="584D7C8D" w14:textId="77777777" w:rsidR="007A7717" w:rsidRDefault="007A7717" w:rsidP="007A7717"/>
    <w:p w14:paraId="2FB00EA1" w14:textId="77777777" w:rsidR="007A7717" w:rsidRDefault="007A7717" w:rsidP="007A7717"/>
    <w:p w14:paraId="102E156D" w14:textId="77777777" w:rsidR="007A7717" w:rsidRDefault="000505FF" w:rsidP="000505FF">
      <w:pPr>
        <w:jc w:val="center"/>
      </w:pPr>
      <w:r w:rsidRPr="000505FF">
        <w:rPr>
          <w:bdr w:val="single" w:sz="4" w:space="0" w:color="auto"/>
        </w:rPr>
        <w:t>Formales</w:t>
      </w:r>
    </w:p>
    <w:p w14:paraId="52F8AF64" w14:textId="77777777" w:rsidR="007A7717" w:rsidRDefault="007A7717" w:rsidP="007A7717"/>
    <w:p w14:paraId="296D8365" w14:textId="77777777" w:rsidR="007A7717" w:rsidRDefault="007A7717" w:rsidP="007A7717"/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652"/>
        <w:gridCol w:w="6415"/>
      </w:tblGrid>
      <w:tr w:rsidR="0041213F" w14:paraId="54408868" w14:textId="77777777" w:rsidTr="0041213F">
        <w:tc>
          <w:tcPr>
            <w:tcW w:w="2652" w:type="dxa"/>
          </w:tcPr>
          <w:p w14:paraId="69567B07" w14:textId="77777777" w:rsidR="0041213F" w:rsidRDefault="0041213F" w:rsidP="007A7717"/>
        </w:tc>
        <w:tc>
          <w:tcPr>
            <w:tcW w:w="6415" w:type="dxa"/>
          </w:tcPr>
          <w:p w14:paraId="35BAA45E" w14:textId="77777777" w:rsidR="0041213F" w:rsidRDefault="0041213F" w:rsidP="007A7717">
            <w:r>
              <w:t>Bedeutung der Aussage (Paraphrase)</w:t>
            </w:r>
          </w:p>
        </w:tc>
      </w:tr>
      <w:tr w:rsidR="0041213F" w14:paraId="4AAAF381" w14:textId="77777777" w:rsidTr="0041213F">
        <w:tc>
          <w:tcPr>
            <w:tcW w:w="2652" w:type="dxa"/>
          </w:tcPr>
          <w:p w14:paraId="4ABDEAF4" w14:textId="77777777" w:rsidR="0041213F" w:rsidRDefault="0041213F" w:rsidP="007A7717">
            <w:r>
              <w:t xml:space="preserve">„Mein erster Achttausender“ ist ein Text. </w:t>
            </w:r>
          </w:p>
        </w:tc>
        <w:tc>
          <w:tcPr>
            <w:tcW w:w="6415" w:type="dxa"/>
          </w:tcPr>
          <w:p w14:paraId="4792A336" w14:textId="77777777" w:rsidR="0041213F" w:rsidRPr="008A112E" w:rsidRDefault="00F0039E" w:rsidP="007A7717">
            <w:pPr>
              <w:rPr>
                <w:color w:val="538135" w:themeColor="accent6" w:themeShade="BF"/>
              </w:rPr>
            </w:pPr>
            <w:r w:rsidRPr="008A112E">
              <w:rPr>
                <w:color w:val="538135" w:themeColor="accent6" w:themeShade="BF"/>
              </w:rPr>
              <w:t xml:space="preserve">JA: </w:t>
            </w:r>
          </w:p>
          <w:p w14:paraId="5999BBB4" w14:textId="77777777" w:rsidR="00F0039E" w:rsidRPr="008A112E" w:rsidRDefault="00F0039E" w:rsidP="00F0039E">
            <w:pPr>
              <w:pStyle w:val="Listenabsatz"/>
              <w:numPr>
                <w:ilvl w:val="0"/>
                <w:numId w:val="7"/>
              </w:numPr>
              <w:rPr>
                <w:b/>
                <w:color w:val="538135" w:themeColor="accent6" w:themeShade="BF"/>
              </w:rPr>
            </w:pPr>
            <w:r w:rsidRPr="008A112E">
              <w:rPr>
                <w:b/>
                <w:color w:val="538135" w:themeColor="accent6" w:themeShade="BF"/>
              </w:rPr>
              <w:t xml:space="preserve">Thema </w:t>
            </w:r>
          </w:p>
          <w:p w14:paraId="5544E577" w14:textId="77777777" w:rsidR="00F0039E" w:rsidRPr="008A112E" w:rsidRDefault="00F0039E" w:rsidP="00F0039E">
            <w:pPr>
              <w:pStyle w:val="Listenabsatz"/>
              <w:numPr>
                <w:ilvl w:val="0"/>
                <w:numId w:val="7"/>
              </w:numPr>
              <w:rPr>
                <w:color w:val="538135" w:themeColor="accent6" w:themeShade="BF"/>
              </w:rPr>
            </w:pPr>
            <w:r w:rsidRPr="008A112E">
              <w:rPr>
                <w:b/>
                <w:color w:val="538135" w:themeColor="accent6" w:themeShade="BF"/>
              </w:rPr>
              <w:t>Textform</w:t>
            </w:r>
            <w:r w:rsidRPr="008A112E">
              <w:rPr>
                <w:color w:val="538135" w:themeColor="accent6" w:themeShade="BF"/>
              </w:rPr>
              <w:t xml:space="preserve"> (erzählender, fiktionaler Text; Kurzgeschichte)</w:t>
            </w:r>
          </w:p>
          <w:p w14:paraId="0DB1BD73" w14:textId="77777777" w:rsidR="00AA3D47" w:rsidRPr="008A112E" w:rsidRDefault="00AA3D47" w:rsidP="00F0039E">
            <w:pPr>
              <w:pStyle w:val="Listenabsatz"/>
              <w:numPr>
                <w:ilvl w:val="0"/>
                <w:numId w:val="7"/>
              </w:numPr>
              <w:rPr>
                <w:color w:val="538135" w:themeColor="accent6" w:themeShade="BF"/>
              </w:rPr>
            </w:pPr>
            <w:r w:rsidRPr="008A112E">
              <w:rPr>
                <w:b/>
                <w:color w:val="538135" w:themeColor="accent6" w:themeShade="BF"/>
              </w:rPr>
              <w:t>Verbindende inhaltliche Elemente</w:t>
            </w:r>
            <w:r w:rsidRPr="008A112E">
              <w:rPr>
                <w:color w:val="538135" w:themeColor="accent6" w:themeShade="BF"/>
              </w:rPr>
              <w:t xml:space="preserve">: Figuren, Handlung, </w:t>
            </w:r>
            <w:r w:rsidR="00901D65" w:rsidRPr="008A112E">
              <w:rPr>
                <w:color w:val="538135" w:themeColor="accent6" w:themeShade="BF"/>
              </w:rPr>
              <w:t xml:space="preserve">Raum und Zeit, Erzählperspektive, … </w:t>
            </w:r>
          </w:p>
          <w:p w14:paraId="72EB5F11" w14:textId="4D0EA198" w:rsidR="00901D65" w:rsidRPr="008A112E" w:rsidRDefault="00901D65" w:rsidP="00F0039E">
            <w:pPr>
              <w:pStyle w:val="Listenabsatz"/>
              <w:numPr>
                <w:ilvl w:val="0"/>
                <w:numId w:val="7"/>
              </w:numPr>
              <w:rPr>
                <w:color w:val="538135" w:themeColor="accent6" w:themeShade="BF"/>
              </w:rPr>
            </w:pPr>
            <w:r w:rsidRPr="008A112E">
              <w:rPr>
                <w:b/>
                <w:color w:val="538135" w:themeColor="accent6" w:themeShade="BF"/>
              </w:rPr>
              <w:t>Verbindende sprachliche Elemente:</w:t>
            </w:r>
            <w:r w:rsidRPr="008A112E">
              <w:rPr>
                <w:color w:val="538135" w:themeColor="accent6" w:themeShade="BF"/>
              </w:rPr>
              <w:t xml:space="preserve"> </w:t>
            </w:r>
            <w:r w:rsidR="008A112E" w:rsidRPr="008A112E">
              <w:rPr>
                <w:color w:val="538135" w:themeColor="accent6" w:themeShade="BF"/>
              </w:rPr>
              <w:t xml:space="preserve">Tempus / </w:t>
            </w:r>
            <w:r w:rsidRPr="008A112E">
              <w:rPr>
                <w:color w:val="538135" w:themeColor="accent6" w:themeShade="BF"/>
              </w:rPr>
              <w:t xml:space="preserve">Zeitstruktur (Präteritum); </w:t>
            </w:r>
            <w:r w:rsidR="008A112E" w:rsidRPr="008A112E">
              <w:rPr>
                <w:color w:val="538135" w:themeColor="accent6" w:themeShade="BF"/>
              </w:rPr>
              <w:t xml:space="preserve">sachlich-distanzierter Grundton als </w:t>
            </w:r>
            <w:proofErr w:type="gramStart"/>
            <w:r w:rsidR="008A112E" w:rsidRPr="008A112E">
              <w:rPr>
                <w:color w:val="538135" w:themeColor="accent6" w:themeShade="BF"/>
              </w:rPr>
              <w:t>Stilelement; ….</w:t>
            </w:r>
            <w:proofErr w:type="gramEnd"/>
          </w:p>
        </w:tc>
      </w:tr>
      <w:tr w:rsidR="0041213F" w:rsidRPr="0041213F" w14:paraId="4BDD2EF5" w14:textId="77777777" w:rsidTr="0041213F">
        <w:tc>
          <w:tcPr>
            <w:tcW w:w="2652" w:type="dxa"/>
          </w:tcPr>
          <w:p w14:paraId="1B4C7E19" w14:textId="77777777" w:rsidR="0041213F" w:rsidRPr="0041213F" w:rsidRDefault="0041213F" w:rsidP="007A7717">
            <w:pPr>
              <w:rPr>
                <w:b/>
              </w:rPr>
            </w:pPr>
            <w:r w:rsidRPr="0041213F">
              <w:rPr>
                <w:b/>
              </w:rPr>
              <w:t xml:space="preserve">„Mein erster Achttausender“ ist ein fiktionaler Text. </w:t>
            </w:r>
          </w:p>
        </w:tc>
        <w:tc>
          <w:tcPr>
            <w:tcW w:w="6415" w:type="dxa"/>
          </w:tcPr>
          <w:p w14:paraId="107E2E8D" w14:textId="53CCA346" w:rsidR="0041213F" w:rsidRDefault="008A112E" w:rsidP="007A7717">
            <w:pPr>
              <w:rPr>
                <w:b/>
                <w:color w:val="538135" w:themeColor="accent6" w:themeShade="BF"/>
              </w:rPr>
            </w:pPr>
            <w:r w:rsidRPr="008A112E">
              <w:rPr>
                <w:b/>
                <w:color w:val="538135" w:themeColor="accent6" w:themeShade="BF"/>
              </w:rPr>
              <w:t xml:space="preserve">JA: </w:t>
            </w:r>
          </w:p>
          <w:p w14:paraId="6CA09C47" w14:textId="1EB1853B" w:rsidR="008A112E" w:rsidRDefault="008A112E" w:rsidP="008A112E">
            <w:pPr>
              <w:pStyle w:val="Listenabsatz"/>
              <w:numPr>
                <w:ilvl w:val="0"/>
                <w:numId w:val="8"/>
              </w:numPr>
              <w:rPr>
                <w:color w:val="538135" w:themeColor="accent6" w:themeShade="BF"/>
              </w:rPr>
            </w:pPr>
            <w:r w:rsidRPr="00EE10F4">
              <w:rPr>
                <w:color w:val="538135" w:themeColor="accent6" w:themeShade="BF"/>
              </w:rPr>
              <w:t>Form der Kurzgeschichte</w:t>
            </w:r>
          </w:p>
          <w:p w14:paraId="1B50E3B4" w14:textId="0EC87387" w:rsidR="00EE10F4" w:rsidRPr="00EE10F4" w:rsidRDefault="00EE10F4" w:rsidP="008A112E">
            <w:pPr>
              <w:pStyle w:val="Listenabsatz"/>
              <w:numPr>
                <w:ilvl w:val="0"/>
                <w:numId w:val="8"/>
              </w:num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 xml:space="preserve">Modell-Charakter (Verdichtet reale Themen / Figuren / Situationen in einem literarischen Text; geht über Wirklichkeit hinaus; spitzt Wirklichkeit zu, um etwas sichtbar zu machen) </w:t>
            </w:r>
          </w:p>
          <w:p w14:paraId="2FD617D4" w14:textId="616071B0" w:rsidR="008A112E" w:rsidRDefault="00EE10F4" w:rsidP="008A112E">
            <w:pPr>
              <w:pStyle w:val="Listenabsatz"/>
              <w:numPr>
                <w:ilvl w:val="0"/>
                <w:numId w:val="8"/>
              </w:numPr>
              <w:rPr>
                <w:color w:val="538135" w:themeColor="accent6" w:themeShade="BF"/>
              </w:rPr>
            </w:pPr>
            <w:r w:rsidRPr="00EE10F4">
              <w:rPr>
                <w:color w:val="538135" w:themeColor="accent6" w:themeShade="BF"/>
              </w:rPr>
              <w:t xml:space="preserve">Symbolische / </w:t>
            </w:r>
            <w:r w:rsidRPr="00EE10F4">
              <w:rPr>
                <w:b/>
                <w:color w:val="538135" w:themeColor="accent6" w:themeShade="BF"/>
                <w:u w:val="single"/>
              </w:rPr>
              <w:t>verdichtete</w:t>
            </w:r>
            <w:r w:rsidRPr="00EE10F4">
              <w:rPr>
                <w:color w:val="538135" w:themeColor="accent6" w:themeShade="BF"/>
              </w:rPr>
              <w:t xml:space="preserve"> / erfundene Figuren (statt realer Personen)</w:t>
            </w:r>
            <w:r>
              <w:rPr>
                <w:color w:val="538135" w:themeColor="accent6" w:themeShade="BF"/>
              </w:rPr>
              <w:t xml:space="preserve">; ev. reale Vorbilder </w:t>
            </w:r>
          </w:p>
          <w:p w14:paraId="4BF65A42" w14:textId="0A2116F2" w:rsidR="00EE10F4" w:rsidRDefault="00EE10F4" w:rsidP="008A112E">
            <w:pPr>
              <w:pStyle w:val="Listenabsatz"/>
              <w:numPr>
                <w:ilvl w:val="0"/>
                <w:numId w:val="8"/>
              </w:num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raum-zeitliche Offenheit</w:t>
            </w:r>
          </w:p>
          <w:p w14:paraId="4EEE9214" w14:textId="77777777" w:rsidR="008A112E" w:rsidRPr="0056545E" w:rsidRDefault="00EE10F4" w:rsidP="00EE10F4">
            <w:pPr>
              <w:pStyle w:val="Listenabsatz"/>
              <w:numPr>
                <w:ilvl w:val="0"/>
                <w:numId w:val="8"/>
              </w:numPr>
              <w:rPr>
                <w:b/>
              </w:rPr>
            </w:pPr>
            <w:r>
              <w:rPr>
                <w:color w:val="538135" w:themeColor="accent6" w:themeShade="BF"/>
              </w:rPr>
              <w:t xml:space="preserve">Arbeit mit Symbolik </w:t>
            </w:r>
          </w:p>
          <w:p w14:paraId="608E3D94" w14:textId="481DA91F" w:rsidR="0056545E" w:rsidRPr="0041213F" w:rsidRDefault="0056545E" w:rsidP="00EE10F4">
            <w:pPr>
              <w:pStyle w:val="Listenabsatz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….</w:t>
            </w:r>
          </w:p>
        </w:tc>
      </w:tr>
      <w:tr w:rsidR="0041213F" w14:paraId="2AAA623E" w14:textId="77777777" w:rsidTr="0041213F">
        <w:tc>
          <w:tcPr>
            <w:tcW w:w="2652" w:type="dxa"/>
          </w:tcPr>
          <w:p w14:paraId="7F5F3ED2" w14:textId="77777777" w:rsidR="0041213F" w:rsidRDefault="0041213F" w:rsidP="007A7717">
            <w:r>
              <w:t xml:space="preserve">„Mein erster Achttausender“ ist ein </w:t>
            </w:r>
            <w:r w:rsidRPr="0041213F">
              <w:rPr>
                <w:b/>
              </w:rPr>
              <w:t>erzählender</w:t>
            </w:r>
            <w:r>
              <w:t xml:space="preserve"> Text</w:t>
            </w:r>
          </w:p>
        </w:tc>
        <w:tc>
          <w:tcPr>
            <w:tcW w:w="6415" w:type="dxa"/>
          </w:tcPr>
          <w:p w14:paraId="39874478" w14:textId="77777777" w:rsidR="0041213F" w:rsidRDefault="0056545E" w:rsidP="007A7717">
            <w:r>
              <w:t xml:space="preserve">JA: </w:t>
            </w:r>
          </w:p>
          <w:p w14:paraId="1ABFD759" w14:textId="77777777" w:rsidR="0056545E" w:rsidRDefault="0056545E" w:rsidP="0056545E">
            <w:pPr>
              <w:pStyle w:val="Listenabsatz"/>
              <w:numPr>
                <w:ilvl w:val="0"/>
                <w:numId w:val="9"/>
              </w:numPr>
            </w:pPr>
            <w:r w:rsidRPr="0056545E">
              <w:rPr>
                <w:b/>
                <w:color w:val="538135" w:themeColor="accent6" w:themeShade="BF"/>
              </w:rPr>
              <w:t>Erzähler-Figur</w:t>
            </w:r>
            <w:r w:rsidRPr="0056545E">
              <w:rPr>
                <w:color w:val="538135" w:themeColor="accent6" w:themeShade="BF"/>
              </w:rPr>
              <w:t xml:space="preserve"> </w:t>
            </w:r>
            <w:r>
              <w:t>als Ordnungsinstanz</w:t>
            </w:r>
          </w:p>
          <w:p w14:paraId="536CC1C7" w14:textId="77777777" w:rsidR="0056545E" w:rsidRPr="0056545E" w:rsidRDefault="0056545E" w:rsidP="0056545E">
            <w:pPr>
              <w:pStyle w:val="Listenabsatz"/>
              <w:numPr>
                <w:ilvl w:val="0"/>
                <w:numId w:val="9"/>
              </w:numPr>
            </w:pPr>
            <w:r>
              <w:rPr>
                <w:b/>
                <w:vanish/>
                <w:color w:val="538135" w:themeColor="accent6" w:themeShade="BF"/>
              </w:rPr>
              <w:t>Handlung</w:t>
            </w:r>
          </w:p>
          <w:p w14:paraId="34340650" w14:textId="77777777" w:rsidR="0056545E" w:rsidRDefault="0056545E" w:rsidP="0056545E">
            <w:pPr>
              <w:pStyle w:val="Listenabsatz"/>
              <w:numPr>
                <w:ilvl w:val="0"/>
                <w:numId w:val="9"/>
              </w:numPr>
            </w:pPr>
            <w:r w:rsidRPr="0056545E">
              <w:rPr>
                <w:b/>
                <w:color w:val="538135" w:themeColor="accent6" w:themeShade="BF"/>
              </w:rPr>
              <w:t>Figuren</w:t>
            </w:r>
            <w:r w:rsidRPr="0056545E">
              <w:rPr>
                <w:color w:val="538135" w:themeColor="accent6" w:themeShade="BF"/>
              </w:rPr>
              <w:t xml:space="preserve"> </w:t>
            </w:r>
            <w:r>
              <w:t xml:space="preserve">als Handlungsträger </w:t>
            </w:r>
          </w:p>
          <w:p w14:paraId="03FA0BFC" w14:textId="6C1A6240" w:rsidR="0056545E" w:rsidRDefault="0056545E" w:rsidP="0056545E">
            <w:pPr>
              <w:pStyle w:val="Listenabsatz"/>
              <w:numPr>
                <w:ilvl w:val="0"/>
                <w:numId w:val="9"/>
              </w:numPr>
            </w:pPr>
            <w:r>
              <w:rPr>
                <w:b/>
                <w:color w:val="538135" w:themeColor="accent6" w:themeShade="BF"/>
              </w:rPr>
              <w:t xml:space="preserve">Außen- (und Innenhandlung) </w:t>
            </w:r>
          </w:p>
        </w:tc>
      </w:tr>
      <w:tr w:rsidR="0041213F" w14:paraId="7FF5842F" w14:textId="77777777" w:rsidTr="0041213F">
        <w:tc>
          <w:tcPr>
            <w:tcW w:w="2652" w:type="dxa"/>
          </w:tcPr>
          <w:p w14:paraId="6587B7FE" w14:textId="77777777" w:rsidR="0041213F" w:rsidRDefault="0041213F" w:rsidP="007A7717">
            <w:r>
              <w:t xml:space="preserve">„Mein erster Achttausender“ ist eine </w:t>
            </w:r>
            <w:r w:rsidRPr="0041213F">
              <w:rPr>
                <w:b/>
              </w:rPr>
              <w:t>Kurzgeschichte.</w:t>
            </w:r>
            <w:r>
              <w:t xml:space="preserve"> </w:t>
            </w:r>
          </w:p>
        </w:tc>
        <w:tc>
          <w:tcPr>
            <w:tcW w:w="6415" w:type="dxa"/>
          </w:tcPr>
          <w:p w14:paraId="361FEDE4" w14:textId="77777777" w:rsidR="0041213F" w:rsidRDefault="00FF0599" w:rsidP="007A7717">
            <w:r>
              <w:t xml:space="preserve">JA: </w:t>
            </w:r>
          </w:p>
          <w:p w14:paraId="5556564C" w14:textId="44BE47ED" w:rsidR="00FF0599" w:rsidRPr="00B576A5" w:rsidRDefault="00FF0599" w:rsidP="00FF0599">
            <w:pPr>
              <w:pStyle w:val="Listenabsatz"/>
              <w:numPr>
                <w:ilvl w:val="0"/>
                <w:numId w:val="10"/>
              </w:numPr>
              <w:rPr>
                <w:color w:val="538135" w:themeColor="accent6" w:themeShade="BF"/>
              </w:rPr>
            </w:pPr>
            <w:r w:rsidRPr="00B576A5">
              <w:rPr>
                <w:color w:val="538135" w:themeColor="accent6" w:themeShade="BF"/>
              </w:rPr>
              <w:t xml:space="preserve">Kurz; szenischer Ausschnitt </w:t>
            </w:r>
          </w:p>
          <w:p w14:paraId="1B29FE06" w14:textId="49F3C519" w:rsidR="00FF0599" w:rsidRDefault="00FF0599" w:rsidP="00FF0599">
            <w:pPr>
              <w:pStyle w:val="Listenabsatz"/>
              <w:numPr>
                <w:ilvl w:val="0"/>
                <w:numId w:val="10"/>
              </w:numPr>
              <w:rPr>
                <w:color w:val="538135" w:themeColor="accent6" w:themeShade="BF"/>
              </w:rPr>
            </w:pPr>
            <w:r w:rsidRPr="00B576A5">
              <w:rPr>
                <w:color w:val="538135" w:themeColor="accent6" w:themeShade="BF"/>
              </w:rPr>
              <w:t>Unmittelbarer Einstieg / keine Einleitung</w:t>
            </w:r>
          </w:p>
          <w:p w14:paraId="27DD390F" w14:textId="2C44C68B" w:rsidR="00341F0C" w:rsidRPr="00B576A5" w:rsidRDefault="00341F0C" w:rsidP="00FF0599">
            <w:pPr>
              <w:pStyle w:val="Listenabsatz"/>
              <w:numPr>
                <w:ilvl w:val="0"/>
                <w:numId w:val="10"/>
              </w:num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 xml:space="preserve">Offener Schluss </w:t>
            </w:r>
            <w:r w:rsidR="00FC6821" w:rsidRPr="00FC6821">
              <w:rPr>
                <w:color w:val="538135" w:themeColor="accent6" w:themeShade="BF"/>
              </w:rPr>
              <w:sym w:font="Wingdings" w:char="F0E0"/>
            </w:r>
            <w:r w:rsidR="00FC6821">
              <w:rPr>
                <w:color w:val="538135" w:themeColor="accent6" w:themeShade="BF"/>
              </w:rPr>
              <w:t xml:space="preserve"> </w:t>
            </w:r>
            <w:r w:rsidR="00FC6821" w:rsidRPr="00FC6821">
              <w:rPr>
                <w:b/>
                <w:color w:val="538135" w:themeColor="accent6" w:themeShade="BF"/>
              </w:rPr>
              <w:t>Interpretationsoffenheit</w:t>
            </w:r>
          </w:p>
          <w:p w14:paraId="01930FB5" w14:textId="5CBC3B11" w:rsidR="00FF0599" w:rsidRPr="00B576A5" w:rsidRDefault="00286DFA" w:rsidP="00FF0599">
            <w:pPr>
              <w:pStyle w:val="Listenabsatz"/>
              <w:numPr>
                <w:ilvl w:val="0"/>
                <w:numId w:val="10"/>
              </w:numPr>
              <w:rPr>
                <w:color w:val="538135" w:themeColor="accent6" w:themeShade="BF"/>
              </w:rPr>
            </w:pPr>
            <w:r w:rsidRPr="00B576A5">
              <w:rPr>
                <w:color w:val="538135" w:themeColor="accent6" w:themeShade="BF"/>
              </w:rPr>
              <w:t>Skizzierte Figuren; Figuren sind Alltagsfiguren, keine Helden (oder werden zumindest so charakterisiert)</w:t>
            </w:r>
          </w:p>
          <w:p w14:paraId="05E08398" w14:textId="159DBD7C" w:rsidR="00286DFA" w:rsidRDefault="00286DFA" w:rsidP="00FF0599">
            <w:pPr>
              <w:pStyle w:val="Listenabsatz"/>
              <w:numPr>
                <w:ilvl w:val="0"/>
                <w:numId w:val="10"/>
              </w:numPr>
              <w:rPr>
                <w:color w:val="538135" w:themeColor="accent6" w:themeShade="BF"/>
              </w:rPr>
            </w:pPr>
            <w:r w:rsidRPr="00B576A5">
              <w:rPr>
                <w:color w:val="538135" w:themeColor="accent6" w:themeShade="BF"/>
              </w:rPr>
              <w:t>auf den ersten Blick: normale Alltagshandlung (Familienalltag)</w:t>
            </w:r>
          </w:p>
          <w:p w14:paraId="5F7AECA7" w14:textId="1CE3D511" w:rsidR="00341F0C" w:rsidRPr="00B576A5" w:rsidRDefault="00341F0C" w:rsidP="00FF0599">
            <w:pPr>
              <w:pStyle w:val="Listenabsatz"/>
              <w:numPr>
                <w:ilvl w:val="0"/>
                <w:numId w:val="10"/>
              </w:num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Schlüssel-Symbole: Achttausender; Wohnung</w:t>
            </w:r>
            <w:r w:rsidR="0043417B">
              <w:rPr>
                <w:color w:val="538135" w:themeColor="accent6" w:themeShade="BF"/>
              </w:rPr>
              <w:t xml:space="preserve"> – Welt;</w:t>
            </w:r>
            <w:r>
              <w:rPr>
                <w:color w:val="538135" w:themeColor="accent6" w:themeShade="BF"/>
              </w:rPr>
              <w:t xml:space="preserve"> Fenster</w:t>
            </w:r>
            <w:r w:rsidR="0043417B">
              <w:rPr>
                <w:color w:val="538135" w:themeColor="accent6" w:themeShade="BF"/>
              </w:rPr>
              <w:t xml:space="preserve">-Motiv </w:t>
            </w:r>
          </w:p>
          <w:p w14:paraId="6EF9578F" w14:textId="6AEAEC41" w:rsidR="00286DFA" w:rsidRDefault="00286DFA" w:rsidP="00FF0599">
            <w:pPr>
              <w:pStyle w:val="Listenabsatz"/>
              <w:numPr>
                <w:ilvl w:val="0"/>
                <w:numId w:val="10"/>
              </w:numPr>
            </w:pPr>
            <w:r w:rsidRPr="00B576A5">
              <w:rPr>
                <w:color w:val="538135" w:themeColor="accent6" w:themeShade="BF"/>
              </w:rPr>
              <w:t xml:space="preserve">symbolische Verdichtung: unspektakuläre Oberfläche (Handlung) </w:t>
            </w:r>
            <w:r w:rsidRPr="00B576A5">
              <w:rPr>
                <w:color w:val="538135" w:themeColor="accent6" w:themeShade="BF"/>
              </w:rPr>
              <w:sym w:font="Wingdings" w:char="F0E0"/>
            </w:r>
            <w:r w:rsidRPr="00B576A5">
              <w:rPr>
                <w:color w:val="538135" w:themeColor="accent6" w:themeShade="BF"/>
              </w:rPr>
              <w:t xml:space="preserve"> </w:t>
            </w:r>
            <w:r w:rsidR="00B576A5" w:rsidRPr="00B576A5">
              <w:rPr>
                <w:color w:val="538135" w:themeColor="accent6" w:themeShade="BF"/>
              </w:rPr>
              <w:t xml:space="preserve">existentielle Grundsituation: Psychologie, Gesellschaft, Philosophie, Ethik, …; hier: </w:t>
            </w:r>
            <w:r w:rsidR="00B576A5" w:rsidRPr="00B576A5">
              <w:rPr>
                <w:b/>
                <w:color w:val="538135" w:themeColor="accent6" w:themeShade="BF"/>
              </w:rPr>
              <w:t xml:space="preserve">Erwachsen-Werden; das Leben selbst in die Hand </w:t>
            </w:r>
            <w:proofErr w:type="gramStart"/>
            <w:r w:rsidR="00B576A5" w:rsidRPr="00B576A5">
              <w:rPr>
                <w:b/>
                <w:color w:val="538135" w:themeColor="accent6" w:themeShade="BF"/>
              </w:rPr>
              <w:t>nehmen</w:t>
            </w:r>
            <w:proofErr w:type="gramEnd"/>
            <w:r w:rsidR="00B576A5" w:rsidRPr="00B576A5">
              <w:rPr>
                <w:b/>
                <w:color w:val="538135" w:themeColor="accent6" w:themeShade="BF"/>
              </w:rPr>
              <w:t>; Aufbrechen; eine grundlegende Lebensentscheidung treffen.</w:t>
            </w:r>
            <w:r w:rsidR="00B576A5" w:rsidRPr="00B576A5">
              <w:rPr>
                <w:color w:val="538135" w:themeColor="accent6" w:themeShade="BF"/>
              </w:rPr>
              <w:t xml:space="preserve"> </w:t>
            </w:r>
          </w:p>
          <w:p w14:paraId="22AA7274" w14:textId="315055E8" w:rsidR="00B576A5" w:rsidRDefault="00B576A5" w:rsidP="00341F0C">
            <w:pPr>
              <w:ind w:left="360"/>
            </w:pPr>
          </w:p>
        </w:tc>
      </w:tr>
      <w:tr w:rsidR="0041213F" w14:paraId="021825EE" w14:textId="77777777" w:rsidTr="0041213F">
        <w:tc>
          <w:tcPr>
            <w:tcW w:w="2652" w:type="dxa"/>
          </w:tcPr>
          <w:p w14:paraId="08DCFA2F" w14:textId="77777777" w:rsidR="0041213F" w:rsidRDefault="0041213F" w:rsidP="007A7717">
            <w:r>
              <w:t xml:space="preserve">„Mein erster Achttausender“ ist eine </w:t>
            </w:r>
            <w:r w:rsidRPr="0041213F">
              <w:rPr>
                <w:b/>
              </w:rPr>
              <w:t>typische Kurzgeschichte</w:t>
            </w:r>
            <w:r>
              <w:t xml:space="preserve"> </w:t>
            </w:r>
          </w:p>
        </w:tc>
        <w:tc>
          <w:tcPr>
            <w:tcW w:w="6415" w:type="dxa"/>
          </w:tcPr>
          <w:p w14:paraId="04721A3D" w14:textId="77777777" w:rsidR="0041213F" w:rsidRDefault="0043417B" w:rsidP="007A7717">
            <w:r>
              <w:t>JA: siehe oben</w:t>
            </w:r>
          </w:p>
          <w:p w14:paraId="0201D611" w14:textId="77777777" w:rsidR="0043417B" w:rsidRDefault="0043417B" w:rsidP="007A7717">
            <w:r>
              <w:t xml:space="preserve">NEIN: </w:t>
            </w:r>
          </w:p>
          <w:p w14:paraId="7D886321" w14:textId="77777777" w:rsidR="00FC6821" w:rsidRPr="00D9348C" w:rsidRDefault="00FC6821" w:rsidP="00FC6821">
            <w:pPr>
              <w:pStyle w:val="Listenabsatz"/>
              <w:numPr>
                <w:ilvl w:val="0"/>
                <w:numId w:val="11"/>
              </w:numPr>
              <w:rPr>
                <w:b/>
                <w:color w:val="538135" w:themeColor="accent6" w:themeShade="BF"/>
              </w:rPr>
            </w:pPr>
            <w:r w:rsidRPr="00D9348C">
              <w:rPr>
                <w:b/>
                <w:color w:val="538135" w:themeColor="accent6" w:themeShade="BF"/>
              </w:rPr>
              <w:t xml:space="preserve">Symbolik eher </w:t>
            </w:r>
            <w:r w:rsidR="00D9348C" w:rsidRPr="00D9348C">
              <w:rPr>
                <w:b/>
                <w:color w:val="538135" w:themeColor="accent6" w:themeShade="BF"/>
              </w:rPr>
              <w:t>im Hintergrund</w:t>
            </w:r>
          </w:p>
          <w:p w14:paraId="2076A156" w14:textId="684F1066" w:rsidR="00D9348C" w:rsidRPr="00477A3B" w:rsidRDefault="00D9348C" w:rsidP="00477A3B">
            <w:pPr>
              <w:pStyle w:val="Listenabsatz"/>
              <w:numPr>
                <w:ilvl w:val="0"/>
                <w:numId w:val="11"/>
              </w:numPr>
              <w:rPr>
                <w:color w:val="538135" w:themeColor="accent6" w:themeShade="BF"/>
              </w:rPr>
            </w:pPr>
            <w:r w:rsidRPr="00D9348C">
              <w:rPr>
                <w:b/>
                <w:color w:val="538135" w:themeColor="accent6" w:themeShade="BF"/>
              </w:rPr>
              <w:t>Innenhandlung fehlt weitgehend</w:t>
            </w:r>
            <w:r w:rsidRPr="00D9348C">
              <w:rPr>
                <w:color w:val="538135" w:themeColor="accent6" w:themeShade="BF"/>
              </w:rPr>
              <w:t xml:space="preserve"> (wäre typisch für viele Kurzgeschichten)</w:t>
            </w:r>
          </w:p>
        </w:tc>
      </w:tr>
      <w:tr w:rsidR="0041213F" w14:paraId="3225968C" w14:textId="77777777" w:rsidTr="0041213F">
        <w:tc>
          <w:tcPr>
            <w:tcW w:w="2652" w:type="dxa"/>
          </w:tcPr>
          <w:p w14:paraId="7373CC16" w14:textId="77777777" w:rsidR="0041213F" w:rsidRDefault="0041213F" w:rsidP="007A7717">
            <w:r>
              <w:t>„Mein erster Achttausender“ ist ein Text mit einem unmittelbaren Einstieg</w:t>
            </w:r>
          </w:p>
        </w:tc>
        <w:tc>
          <w:tcPr>
            <w:tcW w:w="6415" w:type="dxa"/>
          </w:tcPr>
          <w:p w14:paraId="61464425" w14:textId="77777777" w:rsidR="0041213F" w:rsidRPr="009A74E1" w:rsidRDefault="00477A3B" w:rsidP="00477A3B">
            <w:pPr>
              <w:rPr>
                <w:color w:val="538135" w:themeColor="accent6" w:themeShade="BF"/>
              </w:rPr>
            </w:pPr>
            <w:r w:rsidRPr="009A74E1">
              <w:rPr>
                <w:color w:val="538135" w:themeColor="accent6" w:themeShade="BF"/>
              </w:rPr>
              <w:t xml:space="preserve">JA: </w:t>
            </w:r>
          </w:p>
          <w:p w14:paraId="58C79122" w14:textId="77777777" w:rsidR="00477A3B" w:rsidRPr="009A74E1" w:rsidRDefault="00477A3B" w:rsidP="00477A3B">
            <w:pPr>
              <w:pStyle w:val="Listenabsatz"/>
              <w:numPr>
                <w:ilvl w:val="0"/>
                <w:numId w:val="13"/>
              </w:numPr>
              <w:rPr>
                <w:color w:val="538135" w:themeColor="accent6" w:themeShade="BF"/>
              </w:rPr>
            </w:pPr>
            <w:r w:rsidRPr="009A74E1">
              <w:rPr>
                <w:color w:val="538135" w:themeColor="accent6" w:themeShade="BF"/>
              </w:rPr>
              <w:t>Leser erhält keine Informationen über Handlungszeitraum / Hintergrund / Figuren</w:t>
            </w:r>
          </w:p>
          <w:p w14:paraId="07D5F45A" w14:textId="77777777" w:rsidR="00477A3B" w:rsidRPr="009A74E1" w:rsidRDefault="00477A3B" w:rsidP="00477A3B">
            <w:pPr>
              <w:pStyle w:val="Listenabsatz"/>
              <w:numPr>
                <w:ilvl w:val="0"/>
                <w:numId w:val="13"/>
              </w:numPr>
              <w:rPr>
                <w:color w:val="538135" w:themeColor="accent6" w:themeShade="BF"/>
              </w:rPr>
            </w:pPr>
            <w:r w:rsidRPr="009A74E1">
              <w:rPr>
                <w:color w:val="538135" w:themeColor="accent6" w:themeShade="BF"/>
              </w:rPr>
              <w:t>Es gibt keine Vorgeschichte; der erste Satz führt uns mitten in die Handlung hinein</w:t>
            </w:r>
            <w:r w:rsidR="00AE60A8" w:rsidRPr="009A74E1">
              <w:rPr>
                <w:color w:val="538135" w:themeColor="accent6" w:themeShade="BF"/>
              </w:rPr>
              <w:t>:</w:t>
            </w:r>
            <w:r w:rsidR="00AE60A8" w:rsidRPr="009A74E1">
              <w:rPr>
                <w:color w:val="538135" w:themeColor="accent6" w:themeShade="BF"/>
              </w:rPr>
              <w:br/>
            </w:r>
            <w:r w:rsidR="0091714B" w:rsidRPr="009A74E1">
              <w:rPr>
                <w:i/>
                <w:color w:val="538135" w:themeColor="accent6" w:themeShade="BF"/>
              </w:rPr>
              <w:t>„Wieder einmal kam Mama nachts zurück. …“</w:t>
            </w:r>
          </w:p>
          <w:p w14:paraId="3C6963C7" w14:textId="3F5E09D1" w:rsidR="0091714B" w:rsidRPr="009A74E1" w:rsidRDefault="009C2FC1" w:rsidP="009C2FC1">
            <w:pPr>
              <w:pStyle w:val="Listenabsatz"/>
              <w:rPr>
                <w:color w:val="538135" w:themeColor="accent6" w:themeShade="BF"/>
              </w:rPr>
            </w:pPr>
            <w:r w:rsidRPr="009A74E1">
              <w:rPr>
                <w:color w:val="538135" w:themeColor="accent6" w:themeShade="BF"/>
              </w:rPr>
              <w:t xml:space="preserve">(Immerhin erfährt der Leser, dass Situation für die Protagonistin „normal“ / </w:t>
            </w:r>
            <w:r w:rsidR="00E20ADA" w:rsidRPr="009A74E1">
              <w:rPr>
                <w:color w:val="538135" w:themeColor="accent6" w:themeShade="BF"/>
              </w:rPr>
              <w:t xml:space="preserve">nichts Außergewöhnliches ist) </w:t>
            </w:r>
          </w:p>
        </w:tc>
      </w:tr>
      <w:tr w:rsidR="0041213F" w14:paraId="1B4D5934" w14:textId="77777777" w:rsidTr="0041213F">
        <w:tc>
          <w:tcPr>
            <w:tcW w:w="2652" w:type="dxa"/>
          </w:tcPr>
          <w:p w14:paraId="670D36C0" w14:textId="77777777" w:rsidR="0041213F" w:rsidRDefault="0041213F" w:rsidP="007A7717">
            <w:r>
              <w:t xml:space="preserve">„Mein erster Achttausender“ ist ein Text mit einem offenen Ende. </w:t>
            </w:r>
          </w:p>
        </w:tc>
        <w:tc>
          <w:tcPr>
            <w:tcW w:w="6415" w:type="dxa"/>
          </w:tcPr>
          <w:p w14:paraId="6B379636" w14:textId="77777777" w:rsidR="0041213F" w:rsidRPr="009A74E1" w:rsidRDefault="00477A3B" w:rsidP="007A7717">
            <w:pPr>
              <w:rPr>
                <w:color w:val="538135" w:themeColor="accent6" w:themeShade="BF"/>
              </w:rPr>
            </w:pPr>
            <w:r w:rsidRPr="009A74E1">
              <w:rPr>
                <w:color w:val="538135" w:themeColor="accent6" w:themeShade="BF"/>
              </w:rPr>
              <w:t>JA</w:t>
            </w:r>
          </w:p>
          <w:p w14:paraId="476606D1" w14:textId="77777777" w:rsidR="00E20ADA" w:rsidRPr="009A74E1" w:rsidRDefault="00E20ADA" w:rsidP="00E20ADA">
            <w:pPr>
              <w:pStyle w:val="Listenabsatz"/>
              <w:numPr>
                <w:ilvl w:val="0"/>
                <w:numId w:val="14"/>
              </w:numPr>
              <w:rPr>
                <w:color w:val="538135" w:themeColor="accent6" w:themeShade="BF"/>
              </w:rPr>
            </w:pPr>
            <w:r w:rsidRPr="009A74E1">
              <w:rPr>
                <w:color w:val="538135" w:themeColor="accent6" w:themeShade="BF"/>
              </w:rPr>
              <w:t xml:space="preserve">Man weiß nicht, wie die Reise die Protagonistin verändern wird </w:t>
            </w:r>
          </w:p>
          <w:p w14:paraId="7324FE27" w14:textId="77777777" w:rsidR="00E20ADA" w:rsidRPr="009A74E1" w:rsidRDefault="00E20ADA" w:rsidP="00E20ADA">
            <w:pPr>
              <w:pStyle w:val="Listenabsatz"/>
              <w:numPr>
                <w:ilvl w:val="0"/>
                <w:numId w:val="14"/>
              </w:numPr>
              <w:rPr>
                <w:color w:val="538135" w:themeColor="accent6" w:themeShade="BF"/>
              </w:rPr>
            </w:pPr>
            <w:r w:rsidRPr="009A74E1">
              <w:rPr>
                <w:color w:val="538135" w:themeColor="accent6" w:themeShade="BF"/>
              </w:rPr>
              <w:t>Man weiß nicht, was die Protagonistin erleben wird</w:t>
            </w:r>
          </w:p>
          <w:p w14:paraId="337CA084" w14:textId="77777777" w:rsidR="00E20ADA" w:rsidRPr="009A74E1" w:rsidRDefault="00E20ADA" w:rsidP="00E20ADA">
            <w:pPr>
              <w:pStyle w:val="Listenabsatz"/>
              <w:numPr>
                <w:ilvl w:val="0"/>
                <w:numId w:val="14"/>
              </w:numPr>
              <w:rPr>
                <w:color w:val="538135" w:themeColor="accent6" w:themeShade="BF"/>
              </w:rPr>
            </w:pPr>
            <w:r w:rsidRPr="009A74E1">
              <w:rPr>
                <w:color w:val="538135" w:themeColor="accent6" w:themeShade="BF"/>
              </w:rPr>
              <w:t>Man weiß nicht, was aus dem Vater wird</w:t>
            </w:r>
          </w:p>
          <w:p w14:paraId="73E65137" w14:textId="77777777" w:rsidR="00E20ADA" w:rsidRPr="009A74E1" w:rsidRDefault="00E20ADA" w:rsidP="00E20ADA">
            <w:pPr>
              <w:pStyle w:val="Listenabsatz"/>
              <w:numPr>
                <w:ilvl w:val="0"/>
                <w:numId w:val="14"/>
              </w:numPr>
              <w:rPr>
                <w:color w:val="538135" w:themeColor="accent6" w:themeShade="BF"/>
              </w:rPr>
            </w:pPr>
            <w:r w:rsidRPr="009A74E1">
              <w:rPr>
                <w:color w:val="538135" w:themeColor="accent6" w:themeShade="BF"/>
              </w:rPr>
              <w:t>Man weiß nicht, was aus der Familie wird</w:t>
            </w:r>
          </w:p>
          <w:p w14:paraId="00FA3EF1" w14:textId="12CD9553" w:rsidR="00E20ADA" w:rsidRPr="009A74E1" w:rsidRDefault="00E20ADA" w:rsidP="00E20ADA">
            <w:pPr>
              <w:rPr>
                <w:color w:val="538135" w:themeColor="accent6" w:themeShade="BF"/>
              </w:rPr>
            </w:pPr>
          </w:p>
        </w:tc>
      </w:tr>
      <w:tr w:rsidR="0041213F" w14:paraId="3AD0B8C4" w14:textId="77777777" w:rsidTr="0041213F">
        <w:tc>
          <w:tcPr>
            <w:tcW w:w="2652" w:type="dxa"/>
          </w:tcPr>
          <w:p w14:paraId="0163D578" w14:textId="77777777" w:rsidR="0041213F" w:rsidRDefault="0041213F" w:rsidP="007A7717">
            <w:r>
              <w:t xml:space="preserve">„Mein erster Achttausender“ ist ein Text mit </w:t>
            </w:r>
            <w:r w:rsidRPr="0041213F">
              <w:rPr>
                <w:b/>
              </w:rPr>
              <w:t>symbolischer Verdichtung.</w:t>
            </w:r>
            <w:r>
              <w:t xml:space="preserve"> </w:t>
            </w:r>
          </w:p>
        </w:tc>
        <w:tc>
          <w:tcPr>
            <w:tcW w:w="6415" w:type="dxa"/>
          </w:tcPr>
          <w:p w14:paraId="09A197E0" w14:textId="77777777" w:rsidR="0041213F" w:rsidRPr="009A74E1" w:rsidRDefault="00E20ADA" w:rsidP="007A7717">
            <w:pPr>
              <w:rPr>
                <w:color w:val="C00000"/>
              </w:rPr>
            </w:pPr>
            <w:r w:rsidRPr="009A74E1">
              <w:rPr>
                <w:color w:val="C00000"/>
              </w:rPr>
              <w:t xml:space="preserve">JA: </w:t>
            </w:r>
          </w:p>
          <w:p w14:paraId="2BC6C6EE" w14:textId="77777777" w:rsidR="00E20ADA" w:rsidRPr="009A74E1" w:rsidRDefault="00E20ADA" w:rsidP="00E20ADA">
            <w:pPr>
              <w:pStyle w:val="Listenabsatz"/>
              <w:numPr>
                <w:ilvl w:val="0"/>
                <w:numId w:val="15"/>
              </w:numPr>
            </w:pPr>
            <w:r w:rsidRPr="009A74E1">
              <w:rPr>
                <w:color w:val="C00000"/>
              </w:rPr>
              <w:t xml:space="preserve">Symbol </w:t>
            </w:r>
            <w:r w:rsidRPr="009A74E1">
              <w:rPr>
                <w:b/>
                <w:color w:val="C00000"/>
              </w:rPr>
              <w:t>„Achttausender“</w:t>
            </w:r>
            <w:r w:rsidRPr="009A74E1">
              <w:rPr>
                <w:color w:val="C00000"/>
              </w:rPr>
              <w:t xml:space="preserve"> </w:t>
            </w:r>
          </w:p>
          <w:p w14:paraId="0047B7E2" w14:textId="77777777" w:rsidR="009A74E1" w:rsidRDefault="009A74E1" w:rsidP="009A74E1"/>
          <w:p w14:paraId="19592BCB" w14:textId="77777777" w:rsidR="009A74E1" w:rsidRDefault="009A74E1" w:rsidP="009A74E1"/>
          <w:p w14:paraId="3334EA32" w14:textId="77777777" w:rsidR="009A74E1" w:rsidRDefault="009A74E1" w:rsidP="009A74E1"/>
          <w:p w14:paraId="03D13D25" w14:textId="77777777" w:rsidR="009A74E1" w:rsidRPr="006E0A41" w:rsidRDefault="009A74E1" w:rsidP="009A74E1">
            <w:pPr>
              <w:pStyle w:val="Listenabsatz"/>
              <w:numPr>
                <w:ilvl w:val="0"/>
                <w:numId w:val="15"/>
              </w:numPr>
            </w:pPr>
            <w:r w:rsidRPr="006E0A41">
              <w:rPr>
                <w:color w:val="C00000"/>
              </w:rPr>
              <w:t xml:space="preserve">Symbol Fenster (Schluss) </w:t>
            </w:r>
            <w:r w:rsidR="006E0A41" w:rsidRPr="006E0A41">
              <w:rPr>
                <w:color w:val="C00000"/>
              </w:rPr>
              <w:sym w:font="Wingdings" w:char="F0E0"/>
            </w:r>
            <w:r w:rsidR="006E0A41" w:rsidRPr="006E0A41">
              <w:rPr>
                <w:color w:val="C00000"/>
              </w:rPr>
              <w:t xml:space="preserve"> </w:t>
            </w:r>
            <w:r w:rsidR="006E0A41" w:rsidRPr="006E0A41">
              <w:rPr>
                <w:b/>
                <w:color w:val="C00000"/>
              </w:rPr>
              <w:t xml:space="preserve">Fenstermotiv </w:t>
            </w:r>
          </w:p>
          <w:p w14:paraId="6135DEF7" w14:textId="77777777" w:rsidR="006E0A41" w:rsidRDefault="006E0A41" w:rsidP="006E0A41"/>
          <w:p w14:paraId="2080E435" w14:textId="1EC218A6" w:rsidR="006E0A41" w:rsidRDefault="006E0A41" w:rsidP="006E0A41">
            <w:pPr>
              <w:pStyle w:val="Listenabsatz"/>
              <w:numPr>
                <w:ilvl w:val="0"/>
                <w:numId w:val="15"/>
              </w:numPr>
              <w:rPr>
                <w:color w:val="C00000"/>
              </w:rPr>
            </w:pPr>
            <w:r>
              <w:rPr>
                <w:color w:val="C00000"/>
              </w:rPr>
              <w:t xml:space="preserve">Symbol / Motiv: </w:t>
            </w:r>
            <w:r w:rsidRPr="006E0A41">
              <w:rPr>
                <w:b/>
                <w:color w:val="C00000"/>
              </w:rPr>
              <w:t>Heldenreise (5. Klasse)</w:t>
            </w:r>
            <w:r w:rsidRPr="006E0A41">
              <w:rPr>
                <w:color w:val="C00000"/>
              </w:rPr>
              <w:t xml:space="preserve"> </w:t>
            </w:r>
          </w:p>
          <w:p w14:paraId="696BFF09" w14:textId="77777777" w:rsidR="003E6428" w:rsidRPr="003E6428" w:rsidRDefault="003E6428" w:rsidP="003E6428">
            <w:pPr>
              <w:pStyle w:val="Listenabsatz"/>
              <w:rPr>
                <w:color w:val="C00000"/>
              </w:rPr>
            </w:pPr>
          </w:p>
          <w:p w14:paraId="17386449" w14:textId="2586A781" w:rsidR="003E6428" w:rsidRPr="006E0A41" w:rsidRDefault="003E6428" w:rsidP="006E0A41">
            <w:pPr>
              <w:pStyle w:val="Listenabsatz"/>
              <w:numPr>
                <w:ilvl w:val="0"/>
                <w:numId w:val="15"/>
              </w:numPr>
              <w:rPr>
                <w:color w:val="C00000"/>
              </w:rPr>
            </w:pPr>
            <w:r>
              <w:rPr>
                <w:color w:val="C00000"/>
              </w:rPr>
              <w:t xml:space="preserve">Symbol / Motiv: </w:t>
            </w:r>
            <w:r w:rsidRPr="0043044C">
              <w:rPr>
                <w:b/>
                <w:color w:val="C00000"/>
              </w:rPr>
              <w:t>Wohnung / Zimmer / Bett</w:t>
            </w:r>
            <w:r w:rsidRPr="0043044C">
              <w:rPr>
                <w:color w:val="C00000"/>
              </w:rPr>
              <w:t xml:space="preserve"> </w:t>
            </w:r>
          </w:p>
          <w:p w14:paraId="6E0116B3" w14:textId="6AB7994C" w:rsidR="006E0A41" w:rsidRDefault="006E0A41" w:rsidP="006E0A41"/>
        </w:tc>
      </w:tr>
      <w:tr w:rsidR="0041213F" w14:paraId="01BC9DEC" w14:textId="77777777" w:rsidTr="0041213F">
        <w:tc>
          <w:tcPr>
            <w:tcW w:w="2652" w:type="dxa"/>
          </w:tcPr>
          <w:p w14:paraId="744D1BD4" w14:textId="77777777" w:rsidR="0041213F" w:rsidRDefault="0041213F" w:rsidP="007A7717">
            <w:r>
              <w:t xml:space="preserve">Der </w:t>
            </w:r>
            <w:r w:rsidRPr="0041213F">
              <w:rPr>
                <w:b/>
              </w:rPr>
              <w:t xml:space="preserve">Titel </w:t>
            </w:r>
            <w:r>
              <w:t xml:space="preserve">„Mein erster Achttausender“ passt. </w:t>
            </w:r>
          </w:p>
        </w:tc>
        <w:tc>
          <w:tcPr>
            <w:tcW w:w="6415" w:type="dxa"/>
          </w:tcPr>
          <w:p w14:paraId="4D31920B" w14:textId="77777777" w:rsidR="0041213F" w:rsidRDefault="0041213F" w:rsidP="007A7717"/>
        </w:tc>
      </w:tr>
      <w:tr w:rsidR="0041213F" w14:paraId="41D12A20" w14:textId="77777777" w:rsidTr="0041213F">
        <w:tc>
          <w:tcPr>
            <w:tcW w:w="2652" w:type="dxa"/>
          </w:tcPr>
          <w:p w14:paraId="3C0305C1" w14:textId="77777777" w:rsidR="0041213F" w:rsidRDefault="0041213F" w:rsidP="007A7717">
            <w:r>
              <w:t xml:space="preserve">Der Titel „Mein erster Achttausender“ hat eine </w:t>
            </w:r>
            <w:r w:rsidRPr="0041213F">
              <w:rPr>
                <w:b/>
              </w:rPr>
              <w:t xml:space="preserve">konkrete </w:t>
            </w:r>
            <w:r>
              <w:t xml:space="preserve">und eine </w:t>
            </w:r>
            <w:r w:rsidRPr="0041213F">
              <w:rPr>
                <w:b/>
              </w:rPr>
              <w:t>übertragene</w:t>
            </w:r>
            <w:r>
              <w:t xml:space="preserve"> (also: metaphorische) Bedeutung. </w:t>
            </w:r>
          </w:p>
        </w:tc>
        <w:tc>
          <w:tcPr>
            <w:tcW w:w="6415" w:type="dxa"/>
          </w:tcPr>
          <w:p w14:paraId="5B009E99" w14:textId="77777777" w:rsidR="0041213F" w:rsidRDefault="0041213F" w:rsidP="007A7717"/>
        </w:tc>
      </w:tr>
      <w:tr w:rsidR="0041213F" w14:paraId="79A5B5C9" w14:textId="77777777" w:rsidTr="0041213F">
        <w:tc>
          <w:tcPr>
            <w:tcW w:w="2652" w:type="dxa"/>
          </w:tcPr>
          <w:p w14:paraId="1049DF9A" w14:textId="77777777" w:rsidR="0041213F" w:rsidRDefault="0041213F" w:rsidP="007A7717">
            <w:r>
              <w:t xml:space="preserve">Im Text gibt es viele </w:t>
            </w:r>
            <w:r w:rsidRPr="0043044C">
              <w:rPr>
                <w:b/>
              </w:rPr>
              <w:t>Leerstellen</w:t>
            </w:r>
            <w:r>
              <w:t xml:space="preserve">. Der Leser stellt Fragen, die unbeantwortet bleiben. </w:t>
            </w:r>
          </w:p>
        </w:tc>
        <w:tc>
          <w:tcPr>
            <w:tcW w:w="6415" w:type="dxa"/>
          </w:tcPr>
          <w:p w14:paraId="5A10F338" w14:textId="77777777" w:rsidR="0041213F" w:rsidRPr="00C73B0D" w:rsidRDefault="00DA2FB6" w:rsidP="007A7717">
            <w:pPr>
              <w:rPr>
                <w:b/>
              </w:rPr>
            </w:pPr>
            <w:r w:rsidRPr="00C73B0D">
              <w:rPr>
                <w:b/>
              </w:rPr>
              <w:t xml:space="preserve">Leerstellen / relevante Fragen </w:t>
            </w:r>
          </w:p>
          <w:p w14:paraId="7D13BF7A" w14:textId="1167E6E1" w:rsidR="00C73B0D" w:rsidRDefault="00C73B0D" w:rsidP="007A7717">
            <w:bookmarkStart w:id="0" w:name="_GoBack"/>
            <w:bookmarkEnd w:id="0"/>
          </w:p>
        </w:tc>
      </w:tr>
    </w:tbl>
    <w:p w14:paraId="653BD3A2" w14:textId="77777777" w:rsidR="007A7717" w:rsidRDefault="007A7717" w:rsidP="007A7717"/>
    <w:p w14:paraId="4332D22E" w14:textId="77777777" w:rsidR="000505FF" w:rsidRPr="000505FF" w:rsidRDefault="000505FF" w:rsidP="000505FF">
      <w:pPr>
        <w:jc w:val="center"/>
        <w:rPr>
          <w:b/>
        </w:rPr>
      </w:pPr>
      <w:r w:rsidRPr="000505FF">
        <w:rPr>
          <w:b/>
          <w:bdr w:val="single" w:sz="4" w:space="0" w:color="auto"/>
        </w:rPr>
        <w:t>Sonstiges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0505FF" w14:paraId="02CC4673" w14:textId="77777777" w:rsidTr="000505FF">
        <w:tc>
          <w:tcPr>
            <w:tcW w:w="2689" w:type="dxa"/>
          </w:tcPr>
          <w:p w14:paraId="0FB610DF" w14:textId="77777777" w:rsidR="000505FF" w:rsidRDefault="000505FF" w:rsidP="007A7717">
            <w:r>
              <w:t xml:space="preserve">Erscheint dir die Ich-Erzählerin / der Ich-Erzähler vertraut? Oder ist sie / er dir fremd? Warum? Und inwiefern? </w:t>
            </w:r>
          </w:p>
        </w:tc>
        <w:tc>
          <w:tcPr>
            <w:tcW w:w="6373" w:type="dxa"/>
          </w:tcPr>
          <w:p w14:paraId="56B1EC8A" w14:textId="77777777" w:rsidR="000505FF" w:rsidRDefault="000505FF" w:rsidP="007A7717"/>
        </w:tc>
      </w:tr>
      <w:tr w:rsidR="000505FF" w14:paraId="1856853C" w14:textId="77777777" w:rsidTr="000505FF">
        <w:tc>
          <w:tcPr>
            <w:tcW w:w="2689" w:type="dxa"/>
          </w:tcPr>
          <w:p w14:paraId="71B754DC" w14:textId="77777777" w:rsidR="000505FF" w:rsidRDefault="000505FF" w:rsidP="007A7717">
            <w:r>
              <w:t xml:space="preserve">Ist dir die Mutter in der Geschichte vertraut? Oder ist sie dir fremd? Warum? Und inwiefern? </w:t>
            </w:r>
          </w:p>
        </w:tc>
        <w:tc>
          <w:tcPr>
            <w:tcW w:w="6373" w:type="dxa"/>
          </w:tcPr>
          <w:p w14:paraId="213F66C6" w14:textId="77777777" w:rsidR="000505FF" w:rsidRDefault="000505FF" w:rsidP="007A7717"/>
        </w:tc>
      </w:tr>
      <w:tr w:rsidR="000505FF" w14:paraId="7ADA3F1C" w14:textId="77777777" w:rsidTr="000505FF">
        <w:tc>
          <w:tcPr>
            <w:tcW w:w="2689" w:type="dxa"/>
          </w:tcPr>
          <w:p w14:paraId="4A421754" w14:textId="77777777" w:rsidR="000505FF" w:rsidRDefault="000505FF" w:rsidP="007A7717">
            <w:r>
              <w:t xml:space="preserve">Ist dir der Vater in der Geschichte vertraut? Warum? Inwiefern? </w:t>
            </w:r>
          </w:p>
        </w:tc>
        <w:tc>
          <w:tcPr>
            <w:tcW w:w="6373" w:type="dxa"/>
          </w:tcPr>
          <w:p w14:paraId="6485C4C2" w14:textId="77777777" w:rsidR="000505FF" w:rsidRDefault="000505FF" w:rsidP="007A7717"/>
        </w:tc>
      </w:tr>
      <w:tr w:rsidR="000505FF" w14:paraId="5FF9C863" w14:textId="77777777" w:rsidTr="000505FF">
        <w:tc>
          <w:tcPr>
            <w:tcW w:w="2689" w:type="dxa"/>
          </w:tcPr>
          <w:p w14:paraId="21B3FFF2" w14:textId="77777777" w:rsidR="000505FF" w:rsidRDefault="000505FF" w:rsidP="007A7717">
            <w:r>
              <w:t xml:space="preserve">Findest du die Familie in der Geschichte „normal“? Oder findest du sie nicht normal? Warum? Inwiefern? </w:t>
            </w:r>
          </w:p>
        </w:tc>
        <w:tc>
          <w:tcPr>
            <w:tcW w:w="6373" w:type="dxa"/>
          </w:tcPr>
          <w:p w14:paraId="116EBA9D" w14:textId="77777777" w:rsidR="000505FF" w:rsidRDefault="000505FF" w:rsidP="007A7717"/>
        </w:tc>
      </w:tr>
      <w:tr w:rsidR="000505FF" w14:paraId="5C685701" w14:textId="77777777" w:rsidTr="000505FF">
        <w:tc>
          <w:tcPr>
            <w:tcW w:w="2689" w:type="dxa"/>
          </w:tcPr>
          <w:p w14:paraId="0C897661" w14:textId="77777777" w:rsidR="000505FF" w:rsidRDefault="000505FF" w:rsidP="007A7717">
            <w:r>
              <w:t xml:space="preserve">Findest du, die Ich-Erzählerin / der Ich-Erzähler hat ein gutes Leben? Oder findest du, er/sie hat ein schweres Leben? Warum? Inwiefern? </w:t>
            </w:r>
          </w:p>
        </w:tc>
        <w:tc>
          <w:tcPr>
            <w:tcW w:w="6373" w:type="dxa"/>
          </w:tcPr>
          <w:p w14:paraId="108F16BF" w14:textId="77777777" w:rsidR="000505FF" w:rsidRDefault="000505FF" w:rsidP="007A7717"/>
        </w:tc>
      </w:tr>
      <w:tr w:rsidR="000505FF" w14:paraId="33FC288B" w14:textId="77777777" w:rsidTr="000505FF">
        <w:tc>
          <w:tcPr>
            <w:tcW w:w="2689" w:type="dxa"/>
          </w:tcPr>
          <w:p w14:paraId="29DEB55B" w14:textId="77777777" w:rsidR="000505FF" w:rsidRDefault="000505FF" w:rsidP="007A7717">
            <w:r>
              <w:t xml:space="preserve">Welcher der Figuren würdest du am liebsten einen Brief (oder eine Nachricht) schreiben? Was wäre das Thema? </w:t>
            </w:r>
          </w:p>
        </w:tc>
        <w:tc>
          <w:tcPr>
            <w:tcW w:w="6373" w:type="dxa"/>
          </w:tcPr>
          <w:p w14:paraId="5FE01E6D" w14:textId="77777777" w:rsidR="000505FF" w:rsidRDefault="000505FF" w:rsidP="007A7717"/>
        </w:tc>
      </w:tr>
      <w:tr w:rsidR="000505FF" w14:paraId="7F2D0A7D" w14:textId="77777777" w:rsidTr="000505FF">
        <w:tc>
          <w:tcPr>
            <w:tcW w:w="2689" w:type="dxa"/>
          </w:tcPr>
          <w:p w14:paraId="6BAC3A61" w14:textId="77777777" w:rsidR="000505FF" w:rsidRDefault="00F65F96" w:rsidP="007A7717">
            <w:r>
              <w:t xml:space="preserve">Was hat die Geschichte „Mein erster Achttausender“ mit dir und deinem Leben zu tun? </w:t>
            </w:r>
          </w:p>
        </w:tc>
        <w:tc>
          <w:tcPr>
            <w:tcW w:w="6373" w:type="dxa"/>
          </w:tcPr>
          <w:p w14:paraId="49488BEE" w14:textId="77777777" w:rsidR="000505FF" w:rsidRDefault="000505FF" w:rsidP="007A7717"/>
        </w:tc>
      </w:tr>
      <w:tr w:rsidR="000505FF" w14:paraId="0DBD4764" w14:textId="77777777" w:rsidTr="000505FF">
        <w:tc>
          <w:tcPr>
            <w:tcW w:w="2689" w:type="dxa"/>
          </w:tcPr>
          <w:p w14:paraId="7DF8663A" w14:textId="77777777" w:rsidR="000505FF" w:rsidRDefault="00F65F96" w:rsidP="007A7717">
            <w:r>
              <w:t>Warum und inwiefern ist dir die Hauptfigur (</w:t>
            </w:r>
            <w:proofErr w:type="spellStart"/>
            <w:r>
              <w:t>ProtagonistIn</w:t>
            </w:r>
            <w:proofErr w:type="spellEnd"/>
            <w:r>
              <w:t xml:space="preserve">) </w:t>
            </w:r>
            <w:r w:rsidR="0041213F">
              <w:t xml:space="preserve">in der Geschichte „Mein erster Achttausender“ vertraut? </w:t>
            </w:r>
          </w:p>
        </w:tc>
        <w:tc>
          <w:tcPr>
            <w:tcW w:w="6373" w:type="dxa"/>
          </w:tcPr>
          <w:p w14:paraId="3D76B2FC" w14:textId="77777777" w:rsidR="000505FF" w:rsidRDefault="000505FF" w:rsidP="007A7717"/>
        </w:tc>
      </w:tr>
      <w:tr w:rsidR="0041213F" w14:paraId="753DF888" w14:textId="77777777" w:rsidTr="000505FF">
        <w:tc>
          <w:tcPr>
            <w:tcW w:w="2689" w:type="dxa"/>
          </w:tcPr>
          <w:p w14:paraId="316872A3" w14:textId="77777777" w:rsidR="0041213F" w:rsidRDefault="0041213F" w:rsidP="007A7717">
            <w:r>
              <w:t xml:space="preserve">Warum und inwiefern ist dir die Hauptfigur in der Geschichte „Mein erster Achttausender“ fremd? </w:t>
            </w:r>
          </w:p>
        </w:tc>
        <w:tc>
          <w:tcPr>
            <w:tcW w:w="6373" w:type="dxa"/>
          </w:tcPr>
          <w:p w14:paraId="0F02B09C" w14:textId="77777777" w:rsidR="0041213F" w:rsidRDefault="0041213F" w:rsidP="007A7717"/>
        </w:tc>
      </w:tr>
    </w:tbl>
    <w:p w14:paraId="65746B85" w14:textId="77777777" w:rsidR="000505FF" w:rsidRDefault="000505FF" w:rsidP="007A771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41213F" w14:paraId="5E44FF6B" w14:textId="77777777" w:rsidTr="0041213F">
        <w:tc>
          <w:tcPr>
            <w:tcW w:w="2689" w:type="dxa"/>
          </w:tcPr>
          <w:p w14:paraId="3E4DBFBB" w14:textId="77777777" w:rsidR="0041213F" w:rsidRDefault="0041213F" w:rsidP="007A7717">
            <w:r>
              <w:t xml:space="preserve">Nach dem Lesen des Textes stelle ich mir die folgenden Fragen: </w:t>
            </w:r>
          </w:p>
        </w:tc>
        <w:tc>
          <w:tcPr>
            <w:tcW w:w="6373" w:type="dxa"/>
          </w:tcPr>
          <w:p w14:paraId="47C150C9" w14:textId="77777777" w:rsidR="0041213F" w:rsidRDefault="0041213F" w:rsidP="007A7717"/>
        </w:tc>
      </w:tr>
    </w:tbl>
    <w:p w14:paraId="180781E4" w14:textId="77777777" w:rsidR="000505FF" w:rsidRPr="007A7717" w:rsidRDefault="000505FF" w:rsidP="007A7717"/>
    <w:sectPr w:rsidR="000505FF" w:rsidRPr="007A7717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4E346" w14:textId="77777777" w:rsidR="00527A50" w:rsidRDefault="00527A50" w:rsidP="000505FF">
      <w:pPr>
        <w:spacing w:after="0" w:line="240" w:lineRule="auto"/>
      </w:pPr>
      <w:r>
        <w:separator/>
      </w:r>
    </w:p>
  </w:endnote>
  <w:endnote w:type="continuationSeparator" w:id="0">
    <w:p w14:paraId="1E47221B" w14:textId="77777777" w:rsidR="00527A50" w:rsidRDefault="00527A50" w:rsidP="00050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6162E" w14:textId="77777777" w:rsidR="00527A50" w:rsidRDefault="00527A50" w:rsidP="000505FF">
      <w:pPr>
        <w:spacing w:after="0" w:line="240" w:lineRule="auto"/>
      </w:pPr>
      <w:r>
        <w:separator/>
      </w:r>
    </w:p>
  </w:footnote>
  <w:footnote w:type="continuationSeparator" w:id="0">
    <w:p w14:paraId="2B563155" w14:textId="77777777" w:rsidR="00527A50" w:rsidRDefault="00527A50" w:rsidP="00050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0EDF1" w14:textId="75B0F5FB" w:rsidR="000505FF" w:rsidRPr="00D61C8B" w:rsidRDefault="000505FF" w:rsidP="000505FF">
    <w:pPr>
      <w:pStyle w:val="Kopfzeile"/>
      <w:jc w:val="right"/>
    </w:pPr>
    <w:r w:rsidRPr="00D61C8B">
      <w:t>A1: Literatur und Wirklichkeit</w:t>
    </w:r>
    <w:r w:rsidR="00D61C8B" w:rsidRPr="00D61C8B">
      <w:t>; itm6 SJ 2017/18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65766"/>
    <w:multiLevelType w:val="hybridMultilevel"/>
    <w:tmpl w:val="6EA299A2"/>
    <w:lvl w:ilvl="0" w:tplc="0E762E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38135" w:themeColor="accent6" w:themeShade="BF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5A4B7F"/>
    <w:multiLevelType w:val="hybridMultilevel"/>
    <w:tmpl w:val="022CB3D2"/>
    <w:lvl w:ilvl="0" w:tplc="0E762E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38135" w:themeColor="accent6" w:themeShade="BF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4B5FEF"/>
    <w:multiLevelType w:val="hybridMultilevel"/>
    <w:tmpl w:val="177EA0AA"/>
    <w:lvl w:ilvl="0" w:tplc="5498BF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13270C"/>
    <w:multiLevelType w:val="hybridMultilevel"/>
    <w:tmpl w:val="449A50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D4CF9"/>
    <w:multiLevelType w:val="hybridMultilevel"/>
    <w:tmpl w:val="56F2DFAC"/>
    <w:lvl w:ilvl="0" w:tplc="0E762E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38135" w:themeColor="accent6" w:themeShade="BF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921141"/>
    <w:multiLevelType w:val="hybridMultilevel"/>
    <w:tmpl w:val="215625B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45844"/>
    <w:multiLevelType w:val="hybridMultilevel"/>
    <w:tmpl w:val="FEAA8ADC"/>
    <w:lvl w:ilvl="0" w:tplc="0E762E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38135" w:themeColor="accent6" w:themeShade="BF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C17741"/>
    <w:multiLevelType w:val="hybridMultilevel"/>
    <w:tmpl w:val="76B445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22216"/>
    <w:multiLevelType w:val="hybridMultilevel"/>
    <w:tmpl w:val="A75E74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8933FB"/>
    <w:multiLevelType w:val="hybridMultilevel"/>
    <w:tmpl w:val="C0FC2664"/>
    <w:lvl w:ilvl="0" w:tplc="0E762E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38135" w:themeColor="accent6" w:themeShade="BF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3E060C"/>
    <w:multiLevelType w:val="hybridMultilevel"/>
    <w:tmpl w:val="760ACE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8B1DFE"/>
    <w:multiLevelType w:val="hybridMultilevel"/>
    <w:tmpl w:val="A636D20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B02AB8"/>
    <w:multiLevelType w:val="hybridMultilevel"/>
    <w:tmpl w:val="1F0C7A94"/>
    <w:lvl w:ilvl="0" w:tplc="0E762E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38135" w:themeColor="accent6" w:themeShade="BF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9734D7"/>
    <w:multiLevelType w:val="hybridMultilevel"/>
    <w:tmpl w:val="62CCA9AE"/>
    <w:lvl w:ilvl="0" w:tplc="0E762E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38135" w:themeColor="accent6" w:themeShade="BF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F87B4A"/>
    <w:multiLevelType w:val="hybridMultilevel"/>
    <w:tmpl w:val="51D8229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14"/>
  </w:num>
  <w:num w:numId="5">
    <w:abstractNumId w:val="5"/>
  </w:num>
  <w:num w:numId="6">
    <w:abstractNumId w:val="8"/>
  </w:num>
  <w:num w:numId="7">
    <w:abstractNumId w:val="11"/>
  </w:num>
  <w:num w:numId="8">
    <w:abstractNumId w:val="13"/>
  </w:num>
  <w:num w:numId="9">
    <w:abstractNumId w:val="1"/>
  </w:num>
  <w:num w:numId="10">
    <w:abstractNumId w:val="0"/>
  </w:num>
  <w:num w:numId="11">
    <w:abstractNumId w:val="4"/>
  </w:num>
  <w:num w:numId="12">
    <w:abstractNumId w:val="6"/>
  </w:num>
  <w:num w:numId="13">
    <w:abstractNumId w:val="12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717"/>
    <w:rsid w:val="000505FF"/>
    <w:rsid w:val="000D70C0"/>
    <w:rsid w:val="000F5EA2"/>
    <w:rsid w:val="001E0D2D"/>
    <w:rsid w:val="001F4591"/>
    <w:rsid w:val="0020457E"/>
    <w:rsid w:val="00221E7F"/>
    <w:rsid w:val="00286DFA"/>
    <w:rsid w:val="003416EE"/>
    <w:rsid w:val="00341F0C"/>
    <w:rsid w:val="00354B25"/>
    <w:rsid w:val="00370858"/>
    <w:rsid w:val="003E6428"/>
    <w:rsid w:val="00401891"/>
    <w:rsid w:val="0041213F"/>
    <w:rsid w:val="00421492"/>
    <w:rsid w:val="0043044C"/>
    <w:rsid w:val="0043417B"/>
    <w:rsid w:val="00477A3B"/>
    <w:rsid w:val="004D1A57"/>
    <w:rsid w:val="00513477"/>
    <w:rsid w:val="00521B9C"/>
    <w:rsid w:val="00527A50"/>
    <w:rsid w:val="005348F7"/>
    <w:rsid w:val="005574FF"/>
    <w:rsid w:val="0056545E"/>
    <w:rsid w:val="00590D35"/>
    <w:rsid w:val="00620A02"/>
    <w:rsid w:val="006A0F14"/>
    <w:rsid w:val="006B4436"/>
    <w:rsid w:val="006E0A41"/>
    <w:rsid w:val="0070004D"/>
    <w:rsid w:val="00765434"/>
    <w:rsid w:val="00777C14"/>
    <w:rsid w:val="007A7717"/>
    <w:rsid w:val="00841630"/>
    <w:rsid w:val="008A112E"/>
    <w:rsid w:val="008A2FD5"/>
    <w:rsid w:val="00901D65"/>
    <w:rsid w:val="0090352C"/>
    <w:rsid w:val="0091714B"/>
    <w:rsid w:val="00982AD6"/>
    <w:rsid w:val="009953C6"/>
    <w:rsid w:val="009A74E1"/>
    <w:rsid w:val="009C2FC1"/>
    <w:rsid w:val="00A37C81"/>
    <w:rsid w:val="00A5008D"/>
    <w:rsid w:val="00AA3D47"/>
    <w:rsid w:val="00AB7158"/>
    <w:rsid w:val="00AE60A8"/>
    <w:rsid w:val="00B448DD"/>
    <w:rsid w:val="00B576A5"/>
    <w:rsid w:val="00B978D7"/>
    <w:rsid w:val="00C4504B"/>
    <w:rsid w:val="00C73B0D"/>
    <w:rsid w:val="00CB236B"/>
    <w:rsid w:val="00D0301C"/>
    <w:rsid w:val="00D61C8B"/>
    <w:rsid w:val="00D85ACC"/>
    <w:rsid w:val="00D9348C"/>
    <w:rsid w:val="00DA2FB6"/>
    <w:rsid w:val="00DC1444"/>
    <w:rsid w:val="00DD1F2B"/>
    <w:rsid w:val="00DE6544"/>
    <w:rsid w:val="00E20ADA"/>
    <w:rsid w:val="00E36FA2"/>
    <w:rsid w:val="00E556FE"/>
    <w:rsid w:val="00EA7301"/>
    <w:rsid w:val="00EB4B4C"/>
    <w:rsid w:val="00EC35C2"/>
    <w:rsid w:val="00EE10F4"/>
    <w:rsid w:val="00EE233E"/>
    <w:rsid w:val="00F0039E"/>
    <w:rsid w:val="00F3574B"/>
    <w:rsid w:val="00F65F96"/>
    <w:rsid w:val="00FC6821"/>
    <w:rsid w:val="00FF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8AE3D"/>
  <w15:chartTrackingRefBased/>
  <w15:docId w15:val="{DDCD5A13-BDE9-4017-86B9-15E484ABB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A7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50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05FF"/>
  </w:style>
  <w:style w:type="paragraph" w:styleId="Fuzeile">
    <w:name w:val="footer"/>
    <w:basedOn w:val="Standard"/>
    <w:link w:val="FuzeileZchn"/>
    <w:uiPriority w:val="99"/>
    <w:unhideWhenUsed/>
    <w:rsid w:val="00050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05FF"/>
  </w:style>
  <w:style w:type="paragraph" w:styleId="Listenabsatz">
    <w:name w:val="List Paragraph"/>
    <w:basedOn w:val="Standard"/>
    <w:uiPriority w:val="34"/>
    <w:qFormat/>
    <w:rsid w:val="00DC1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1342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Edeltraud Mathis</dc:creator>
  <cp:keywords/>
  <dc:description/>
  <cp:lastModifiedBy>Edeltraud Mathis</cp:lastModifiedBy>
  <cp:revision>2</cp:revision>
  <dcterms:created xsi:type="dcterms:W3CDTF">2018-09-16T09:06:00Z</dcterms:created>
  <dcterms:modified xsi:type="dcterms:W3CDTF">2018-09-16T09:06:00Z</dcterms:modified>
</cp:coreProperties>
</file>